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ind w:firstLine="3420" w:firstLineChars="950"/>
        <w:rPr>
          <w:sz w:val="36"/>
        </w:rPr>
      </w:pPr>
      <w:r>
        <w:rPr>
          <w:rFonts w:hint="eastAsia"/>
          <w:sz w:val="36"/>
        </w:rPr>
        <w:t>索普新材料盐化2024年5月大修防腐工作量统计表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"/>
        <w:gridCol w:w="665"/>
        <w:gridCol w:w="708"/>
        <w:gridCol w:w="7230"/>
        <w:gridCol w:w="708"/>
        <w:gridCol w:w="1418"/>
        <w:gridCol w:w="709"/>
        <w:gridCol w:w="708"/>
        <w:gridCol w:w="851"/>
        <w:gridCol w:w="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" w:type="dxa"/>
          </w:tcPr>
          <w:p>
            <w:pPr>
              <w:spacing w:after="0" w:line="220" w:lineRule="atLeast"/>
            </w:pPr>
            <w:r>
              <w:rPr>
                <w:rFonts w:hint="eastAsia"/>
              </w:rPr>
              <w:t>序号</w:t>
            </w:r>
          </w:p>
        </w:tc>
        <w:tc>
          <w:tcPr>
            <w:tcW w:w="665" w:type="dxa"/>
          </w:tcPr>
          <w:p>
            <w:pPr>
              <w:spacing w:after="0" w:line="220" w:lineRule="atLeast"/>
            </w:pPr>
            <w:r>
              <w:rPr>
                <w:rFonts w:hint="eastAsia"/>
              </w:rPr>
              <w:t>部门</w:t>
            </w:r>
          </w:p>
        </w:tc>
        <w:tc>
          <w:tcPr>
            <w:tcW w:w="708" w:type="dxa"/>
          </w:tcPr>
          <w:p>
            <w:pPr>
              <w:spacing w:after="0" w:line="220" w:lineRule="atLeast"/>
            </w:pPr>
            <w:r>
              <w:rPr>
                <w:rFonts w:hint="eastAsia"/>
              </w:rPr>
              <w:t>岗位</w:t>
            </w:r>
          </w:p>
        </w:tc>
        <w:tc>
          <w:tcPr>
            <w:tcW w:w="7230" w:type="dxa"/>
          </w:tcPr>
          <w:p>
            <w:pPr>
              <w:spacing w:after="0" w:line="220" w:lineRule="atLeast"/>
              <w:ind w:firstLine="1760" w:firstLineChars="800"/>
            </w:pPr>
            <w:r>
              <w:rPr>
                <w:rFonts w:hint="eastAsia"/>
              </w:rPr>
              <w:t>检修项目名称及内容</w:t>
            </w:r>
          </w:p>
        </w:tc>
        <w:tc>
          <w:tcPr>
            <w:tcW w:w="708" w:type="dxa"/>
          </w:tcPr>
          <w:p>
            <w:pPr>
              <w:spacing w:after="0" w:line="220" w:lineRule="atLeast"/>
            </w:pPr>
            <w:r>
              <w:rPr>
                <w:rFonts w:hint="eastAsia"/>
              </w:rPr>
              <w:t>腐蚀程度</w:t>
            </w:r>
          </w:p>
        </w:tc>
        <w:tc>
          <w:tcPr>
            <w:tcW w:w="1418" w:type="dxa"/>
          </w:tcPr>
          <w:p>
            <w:pPr>
              <w:spacing w:after="0" w:line="220" w:lineRule="atLeast"/>
            </w:pPr>
            <w:r>
              <w:rPr>
                <w:rFonts w:hint="eastAsia"/>
              </w:rPr>
              <w:t>施工要求</w:t>
            </w:r>
          </w:p>
        </w:tc>
        <w:tc>
          <w:tcPr>
            <w:tcW w:w="709" w:type="dxa"/>
          </w:tcPr>
          <w:p>
            <w:pPr>
              <w:spacing w:after="0" w:line="220" w:lineRule="atLeast"/>
            </w:pPr>
            <w:r>
              <w:rPr>
                <w:rFonts w:hint="eastAsia"/>
              </w:rPr>
              <w:t>质保期</w:t>
            </w:r>
          </w:p>
        </w:tc>
        <w:tc>
          <w:tcPr>
            <w:tcW w:w="708" w:type="dxa"/>
          </w:tcPr>
          <w:p>
            <w:pPr>
              <w:spacing w:after="0" w:line="220" w:lineRule="atLeast"/>
            </w:pPr>
            <w:r>
              <w:rPr>
                <w:rFonts w:hint="eastAsia"/>
              </w:rPr>
              <w:t>施工日期</w:t>
            </w:r>
          </w:p>
        </w:tc>
        <w:tc>
          <w:tcPr>
            <w:tcW w:w="851" w:type="dxa"/>
          </w:tcPr>
          <w:p>
            <w:pPr>
              <w:spacing w:after="0" w:line="220" w:lineRule="atLeast"/>
            </w:pPr>
            <w:r>
              <w:rPr>
                <w:rFonts w:hint="eastAsia"/>
              </w:rPr>
              <w:t>施工高度</w:t>
            </w:r>
          </w:p>
        </w:tc>
        <w:tc>
          <w:tcPr>
            <w:tcW w:w="741" w:type="dxa"/>
          </w:tcPr>
          <w:p>
            <w:pPr>
              <w:spacing w:after="0" w:line="220" w:lineRule="atLeast"/>
            </w:pPr>
            <w:r>
              <w:rPr>
                <w:rFonts w:hint="eastAsia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436" w:type="dxa"/>
          </w:tcPr>
          <w:p>
            <w:pPr>
              <w:spacing w:after="0" w:line="220" w:lineRule="atLeast"/>
            </w:pPr>
          </w:p>
          <w:p>
            <w:pPr>
              <w:spacing w:after="0" w:line="220" w:lineRule="atLeast"/>
            </w:pPr>
          </w:p>
          <w:p>
            <w:pPr>
              <w:spacing w:after="0" w:line="22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665" w:type="dxa"/>
          </w:tcPr>
          <w:p>
            <w:pPr>
              <w:spacing w:after="0" w:line="220" w:lineRule="atLeast"/>
            </w:pPr>
          </w:p>
          <w:p>
            <w:pPr>
              <w:spacing w:after="0" w:line="220" w:lineRule="atLeast"/>
            </w:pPr>
          </w:p>
          <w:p>
            <w:pPr>
              <w:spacing w:after="0" w:line="220" w:lineRule="atLeast"/>
            </w:pPr>
            <w:r>
              <w:rPr>
                <w:rFonts w:hint="eastAsia"/>
              </w:rPr>
              <w:t>盐化</w:t>
            </w:r>
          </w:p>
        </w:tc>
        <w:tc>
          <w:tcPr>
            <w:tcW w:w="708" w:type="dxa"/>
          </w:tcPr>
          <w:p>
            <w:pPr>
              <w:spacing w:after="0" w:line="220" w:lineRule="atLeast"/>
            </w:pPr>
          </w:p>
          <w:p>
            <w:pPr>
              <w:spacing w:after="0" w:line="220" w:lineRule="atLeast"/>
            </w:pPr>
          </w:p>
          <w:p>
            <w:pPr>
              <w:spacing w:after="0" w:line="220" w:lineRule="atLeast"/>
            </w:pPr>
            <w:r>
              <w:rPr>
                <w:rFonts w:hint="eastAsia"/>
              </w:rPr>
              <w:t>电解</w:t>
            </w:r>
          </w:p>
        </w:tc>
        <w:tc>
          <w:tcPr>
            <w:tcW w:w="7230" w:type="dxa"/>
          </w:tcPr>
          <w:p>
            <w:pPr>
              <w:spacing w:after="0" w:line="320" w:lineRule="exact"/>
              <w:ind w:left="200" w:hanging="200" w:hangingChars="100"/>
              <w:rPr>
                <w:rFonts w:asciiTheme="majorEastAsia" w:hAnsiTheme="majorEastAsia" w:eastAsiaTheme="majorEastAsia" w:cstheme="minorHAnsi"/>
                <w:sz w:val="20"/>
                <w:szCs w:val="20"/>
              </w:rPr>
            </w:pPr>
            <w:r>
              <w:rPr>
                <w:rFonts w:asciiTheme="majorEastAsia" w:hAnsiTheme="majorEastAsia" w:eastAsiaTheme="majorEastAsia" w:cstheme="minorHAnsi"/>
                <w:sz w:val="20"/>
                <w:szCs w:val="20"/>
              </w:rPr>
              <w:t>电解厂房房顶内面防腐：彩钢瓦 36m×26m     C型钢20#×36m×1</w:t>
            </w:r>
            <w:r>
              <w:rPr>
                <w:rFonts w:hint="eastAsia" w:asciiTheme="majorEastAsia" w:hAnsiTheme="majorEastAsia" w:eastAsiaTheme="majorEastAsia" w:cstheme="minorHAnsi"/>
                <w:sz w:val="20"/>
                <w:szCs w:val="20"/>
              </w:rPr>
              <w:t>8</w:t>
            </w:r>
            <w:r>
              <w:rPr>
                <w:rFonts w:asciiTheme="majorEastAsia" w:hAnsiTheme="majorEastAsia" w:eastAsiaTheme="majorEastAsia" w:cstheme="minorHAnsi"/>
                <w:sz w:val="20"/>
                <w:szCs w:val="20"/>
              </w:rPr>
              <w:t>根</w:t>
            </w:r>
          </w:p>
          <w:p>
            <w:pPr>
              <w:spacing w:after="0" w:line="320" w:lineRule="exact"/>
              <w:ind w:left="210" w:leftChars="50" w:hanging="100" w:hangingChars="50"/>
              <w:rPr>
                <w:rFonts w:asciiTheme="majorEastAsia" w:hAnsiTheme="majorEastAsia" w:eastAsiaTheme="majorEastAsia" w:cstheme="minorHAnsi"/>
                <w:sz w:val="20"/>
                <w:szCs w:val="20"/>
              </w:rPr>
            </w:pPr>
            <w:r>
              <w:rPr>
                <w:rFonts w:asciiTheme="majorEastAsia" w:hAnsiTheme="majorEastAsia" w:eastAsiaTheme="majorEastAsia" w:cstheme="minorHAnsi"/>
                <w:sz w:val="20"/>
                <w:szCs w:val="20"/>
              </w:rPr>
              <w:t>Φ159×26m×22根  Φ108×26m×14根  Φ</w:t>
            </w:r>
            <w:r>
              <w:rPr>
                <w:rFonts w:hint="eastAsia" w:asciiTheme="majorEastAsia" w:hAnsiTheme="majorEastAsia" w:eastAsiaTheme="majorEastAsia" w:cstheme="minorHAnsi"/>
                <w:sz w:val="20"/>
                <w:szCs w:val="20"/>
              </w:rPr>
              <w:t>5</w:t>
            </w:r>
            <w:r>
              <w:rPr>
                <w:rFonts w:asciiTheme="majorEastAsia" w:hAnsiTheme="majorEastAsia" w:eastAsiaTheme="majorEastAsia" w:cstheme="minorHAnsi"/>
                <w:sz w:val="20"/>
                <w:szCs w:val="20"/>
              </w:rPr>
              <w:t>0×1</w:t>
            </w:r>
            <w:r>
              <w:rPr>
                <w:rFonts w:hint="eastAsia" w:asciiTheme="majorEastAsia" w:hAnsiTheme="majorEastAsia" w:eastAsiaTheme="majorEastAsia" w:cstheme="minorHAnsi"/>
                <w:sz w:val="20"/>
                <w:szCs w:val="20"/>
              </w:rPr>
              <w:t>.2</w:t>
            </w:r>
            <w:r>
              <w:rPr>
                <w:rFonts w:asciiTheme="majorEastAsia" w:hAnsiTheme="majorEastAsia" w:eastAsiaTheme="majorEastAsia" w:cstheme="minorHAnsi"/>
                <w:sz w:val="20"/>
                <w:szCs w:val="20"/>
              </w:rPr>
              <w:t>m×</w:t>
            </w:r>
            <w:r>
              <w:rPr>
                <w:rFonts w:hint="eastAsia" w:asciiTheme="majorEastAsia" w:hAnsiTheme="majorEastAsia" w:eastAsiaTheme="majorEastAsia" w:cstheme="minorHAnsi"/>
                <w:sz w:val="20"/>
                <w:szCs w:val="20"/>
              </w:rPr>
              <w:t>419</w:t>
            </w:r>
            <w:r>
              <w:rPr>
                <w:rFonts w:asciiTheme="majorEastAsia" w:hAnsiTheme="majorEastAsia" w:eastAsiaTheme="majorEastAsia" w:cstheme="minorHAnsi"/>
                <w:sz w:val="20"/>
                <w:szCs w:val="20"/>
              </w:rPr>
              <w:t>根  ∠7</w:t>
            </w:r>
            <w:r>
              <w:rPr>
                <w:rFonts w:hint="eastAsia" w:asciiTheme="majorEastAsia" w:hAnsiTheme="majorEastAsia" w:eastAsiaTheme="majorEastAsia" w:cstheme="minorHAnsi"/>
                <w:sz w:val="20"/>
                <w:szCs w:val="20"/>
              </w:rPr>
              <w:t>0</w:t>
            </w:r>
            <w:r>
              <w:rPr>
                <w:rFonts w:asciiTheme="majorEastAsia" w:hAnsiTheme="majorEastAsia" w:eastAsiaTheme="majorEastAsia" w:cstheme="minorHAnsi"/>
                <w:sz w:val="20"/>
                <w:szCs w:val="20"/>
              </w:rPr>
              <w:t>#×</w:t>
            </w:r>
            <w:r>
              <w:rPr>
                <w:rFonts w:hint="eastAsia" w:asciiTheme="majorEastAsia" w:hAnsiTheme="majorEastAsia" w:eastAsiaTheme="majorEastAsia" w:cstheme="minorHAnsi"/>
                <w:sz w:val="20"/>
                <w:szCs w:val="20"/>
              </w:rPr>
              <w:t>84</w:t>
            </w:r>
            <w:r>
              <w:rPr>
                <w:rFonts w:asciiTheme="majorEastAsia" w:hAnsiTheme="majorEastAsia" w:eastAsiaTheme="majorEastAsia" w:cstheme="minorHAnsi"/>
                <w:sz w:val="20"/>
                <w:szCs w:val="20"/>
              </w:rPr>
              <w:t>m</w:t>
            </w:r>
          </w:p>
          <w:p>
            <w:pPr>
              <w:spacing w:after="0" w:line="320" w:lineRule="exact"/>
              <w:ind w:left="200" w:hanging="200" w:hangingChars="100"/>
              <w:rPr>
                <w:rFonts w:hint="eastAsia" w:asciiTheme="majorEastAsia" w:hAnsiTheme="majorEastAsia" w:eastAsiaTheme="majorEastAsia" w:cstheme="minorHAnsi"/>
                <w:sz w:val="20"/>
                <w:szCs w:val="20"/>
              </w:rPr>
            </w:pPr>
            <w:r>
              <w:rPr>
                <w:rFonts w:asciiTheme="majorEastAsia" w:hAnsiTheme="majorEastAsia" w:eastAsiaTheme="majorEastAsia" w:cstheme="minorHAnsi"/>
                <w:sz w:val="20"/>
                <w:szCs w:val="20"/>
              </w:rPr>
              <w:t>氯压机厂房房顶内面防腐： 彩钢瓦25m×35m   C型钢20#×5</w:t>
            </w:r>
            <w:r>
              <w:rPr>
                <w:rFonts w:hint="eastAsia" w:asciiTheme="majorEastAsia" w:hAnsiTheme="majorEastAsia" w:eastAsiaTheme="majorEastAsia" w:cstheme="minorHAnsi"/>
                <w:sz w:val="20"/>
                <w:szCs w:val="20"/>
              </w:rPr>
              <w:t>60</w:t>
            </w:r>
            <w:r>
              <w:rPr>
                <w:rFonts w:asciiTheme="majorEastAsia" w:hAnsiTheme="majorEastAsia" w:eastAsiaTheme="majorEastAsia" w:cstheme="minorHAnsi"/>
                <w:sz w:val="20"/>
                <w:szCs w:val="20"/>
              </w:rPr>
              <w:t xml:space="preserve">m   </w:t>
            </w:r>
          </w:p>
          <w:p>
            <w:pPr>
              <w:spacing w:after="0" w:line="320" w:lineRule="exact"/>
              <w:ind w:left="200" w:hanging="200" w:hangingChars="100"/>
              <w:rPr>
                <w:rFonts w:asciiTheme="majorEastAsia" w:hAnsiTheme="majorEastAsia" w:eastAsiaTheme="majorEastAsia" w:cstheme="minorHAnsi"/>
                <w:sz w:val="20"/>
                <w:szCs w:val="20"/>
              </w:rPr>
            </w:pPr>
            <w:r>
              <w:rPr>
                <w:rFonts w:asciiTheme="majorEastAsia" w:hAnsiTheme="majorEastAsia" w:eastAsiaTheme="majorEastAsia" w:cstheme="minorHAnsi"/>
                <w:sz w:val="20"/>
                <w:szCs w:val="20"/>
              </w:rPr>
              <w:t>Φ159×316m</w:t>
            </w:r>
            <w:r>
              <w:rPr>
                <w:rFonts w:hint="eastAsia" w:asciiTheme="majorEastAsia" w:hAnsiTheme="majorEastAsia" w:eastAsiaTheme="majorEastAsia" w:cstheme="minorHAnsi"/>
                <w:sz w:val="20"/>
                <w:szCs w:val="20"/>
              </w:rPr>
              <w:t xml:space="preserve">  </w:t>
            </w:r>
            <w:r>
              <w:rPr>
                <w:rFonts w:asciiTheme="majorEastAsia" w:hAnsiTheme="majorEastAsia" w:eastAsiaTheme="majorEastAsia" w:cstheme="minorHAnsi"/>
                <w:sz w:val="20"/>
                <w:szCs w:val="20"/>
              </w:rPr>
              <w:t>Φ108×3</w:t>
            </w:r>
            <w:r>
              <w:rPr>
                <w:rFonts w:hint="eastAsia" w:asciiTheme="majorEastAsia" w:hAnsiTheme="majorEastAsia" w:eastAsiaTheme="majorEastAsia" w:cstheme="minorHAnsi"/>
                <w:sz w:val="20"/>
                <w:szCs w:val="20"/>
              </w:rPr>
              <w:t>45</w:t>
            </w:r>
            <w:r>
              <w:rPr>
                <w:rFonts w:asciiTheme="majorEastAsia" w:hAnsiTheme="majorEastAsia" w:eastAsiaTheme="majorEastAsia" w:cstheme="minorHAnsi"/>
                <w:sz w:val="20"/>
                <w:szCs w:val="20"/>
              </w:rPr>
              <w:t xml:space="preserve">m   </w:t>
            </w:r>
            <w:r>
              <w:rPr>
                <w:rFonts w:hint="eastAsia" w:asciiTheme="majorEastAsia" w:hAnsiTheme="majorEastAsia" w:eastAsiaTheme="majorEastAsia" w:cstheme="minorHAnsi"/>
                <w:sz w:val="20"/>
                <w:szCs w:val="20"/>
              </w:rPr>
              <w:t xml:space="preserve"> </w:t>
            </w:r>
            <w:r>
              <w:rPr>
                <w:rFonts w:asciiTheme="majorEastAsia" w:hAnsiTheme="majorEastAsia" w:eastAsiaTheme="majorEastAsia" w:cstheme="minorHAnsi"/>
                <w:sz w:val="20"/>
                <w:szCs w:val="20"/>
              </w:rPr>
              <w:t>Φ</w:t>
            </w:r>
            <w:r>
              <w:rPr>
                <w:rFonts w:hint="eastAsia" w:asciiTheme="majorEastAsia" w:hAnsiTheme="majorEastAsia" w:eastAsiaTheme="majorEastAsia" w:cstheme="minorHAnsi"/>
                <w:sz w:val="20"/>
                <w:szCs w:val="20"/>
              </w:rPr>
              <w:t>50</w:t>
            </w:r>
            <w:r>
              <w:rPr>
                <w:rFonts w:asciiTheme="majorEastAsia" w:hAnsiTheme="majorEastAsia" w:eastAsiaTheme="majorEastAsia" w:cstheme="minorHAnsi"/>
                <w:sz w:val="20"/>
                <w:szCs w:val="20"/>
              </w:rPr>
              <w:t>×3</w:t>
            </w:r>
            <w:r>
              <w:rPr>
                <w:rFonts w:hint="eastAsia" w:asciiTheme="majorEastAsia" w:hAnsiTheme="majorEastAsia" w:eastAsiaTheme="majorEastAsia" w:cstheme="minorHAnsi"/>
                <w:sz w:val="20"/>
                <w:szCs w:val="20"/>
              </w:rPr>
              <w:t>74</w:t>
            </w:r>
            <w:r>
              <w:rPr>
                <w:rFonts w:asciiTheme="majorEastAsia" w:hAnsiTheme="majorEastAsia" w:eastAsiaTheme="majorEastAsia" w:cstheme="minorHAnsi"/>
                <w:sz w:val="20"/>
                <w:szCs w:val="20"/>
              </w:rPr>
              <w:t>m    ∠7</w:t>
            </w:r>
            <w:r>
              <w:rPr>
                <w:rFonts w:hint="eastAsia" w:asciiTheme="majorEastAsia" w:hAnsiTheme="majorEastAsia" w:eastAsiaTheme="majorEastAsia" w:cstheme="minorHAnsi"/>
                <w:sz w:val="20"/>
                <w:szCs w:val="20"/>
              </w:rPr>
              <w:t>0</w:t>
            </w:r>
            <w:r>
              <w:rPr>
                <w:rFonts w:asciiTheme="majorEastAsia" w:hAnsiTheme="majorEastAsia" w:eastAsiaTheme="majorEastAsia" w:cstheme="minorHAnsi"/>
                <w:sz w:val="20"/>
                <w:szCs w:val="20"/>
              </w:rPr>
              <w:t>#×2</w:t>
            </w:r>
            <w:r>
              <w:rPr>
                <w:rFonts w:hint="eastAsia" w:asciiTheme="majorEastAsia" w:hAnsiTheme="majorEastAsia" w:eastAsiaTheme="majorEastAsia" w:cstheme="minorHAnsi"/>
                <w:sz w:val="20"/>
                <w:szCs w:val="20"/>
              </w:rPr>
              <w:t>74</w:t>
            </w:r>
            <w:r>
              <w:rPr>
                <w:rFonts w:asciiTheme="majorEastAsia" w:hAnsiTheme="majorEastAsia" w:eastAsiaTheme="majorEastAsia" w:cstheme="minorHAnsi"/>
                <w:sz w:val="20"/>
                <w:szCs w:val="20"/>
              </w:rPr>
              <w:t xml:space="preserve">m  连接板7㎡ </w:t>
            </w:r>
          </w:p>
          <w:p>
            <w:pPr>
              <w:spacing w:after="0" w:line="320" w:lineRule="exact"/>
              <w:ind w:left="200" w:hanging="200" w:hangingChars="100"/>
              <w:rPr>
                <w:rFonts w:asciiTheme="majorEastAsia" w:hAnsiTheme="majorEastAsia" w:eastAsiaTheme="majorEastAsia" w:cstheme="minorHAnsi"/>
                <w:sz w:val="20"/>
                <w:szCs w:val="20"/>
              </w:rPr>
            </w:pPr>
            <w:r>
              <w:rPr>
                <w:rFonts w:asciiTheme="majorEastAsia" w:hAnsiTheme="majorEastAsia" w:eastAsiaTheme="majorEastAsia" w:cstheme="minorHAnsi"/>
                <w:sz w:val="20"/>
                <w:szCs w:val="20"/>
              </w:rPr>
              <w:t>过桥：Φ133×12m×4根    Φ76×1.5m×20根   Φ40×2m×12根</w:t>
            </w:r>
          </w:p>
          <w:p>
            <w:pPr>
              <w:spacing w:after="0" w:line="320" w:lineRule="exact"/>
              <w:ind w:left="200" w:hanging="200" w:hangingChars="100"/>
              <w:rPr>
                <w:rFonts w:asciiTheme="majorEastAsia" w:hAnsiTheme="majorEastAsia" w:eastAsiaTheme="majorEastAsia" w:cstheme="minorHAnsi"/>
                <w:sz w:val="20"/>
                <w:szCs w:val="20"/>
              </w:rPr>
            </w:pPr>
            <w:r>
              <w:rPr>
                <w:rFonts w:asciiTheme="majorEastAsia" w:hAnsiTheme="majorEastAsia" w:eastAsiaTheme="majorEastAsia" w:cstheme="minorHAnsi"/>
                <w:sz w:val="20"/>
                <w:szCs w:val="20"/>
              </w:rPr>
              <w:t xml:space="preserve">[10#×2m×12根   H200×125m×2m×10根    过桥：Φ133×13m×4根 </w:t>
            </w:r>
          </w:p>
          <w:p>
            <w:pPr>
              <w:spacing w:after="0" w:line="320" w:lineRule="exact"/>
              <w:ind w:left="200" w:hanging="200" w:hangingChars="100"/>
              <w:rPr>
                <w:rFonts w:asciiTheme="minorHAnsi" w:hAnsiTheme="minorHAnsi" w:eastAsiaTheme="majorEastAsia" w:cstheme="minorHAnsi"/>
                <w:sz w:val="20"/>
                <w:szCs w:val="20"/>
              </w:rPr>
            </w:pPr>
            <w:r>
              <w:rPr>
                <w:rFonts w:asciiTheme="majorEastAsia" w:hAnsiTheme="majorEastAsia" w:eastAsiaTheme="majorEastAsia" w:cstheme="minorHAnsi"/>
                <w:sz w:val="20"/>
                <w:szCs w:val="20"/>
              </w:rPr>
              <w:t xml:space="preserve"> Φ76×1.5m×20根   Φ40×2m×24根     H钢200×125mm×5.2m×10根 </w:t>
            </w:r>
          </w:p>
        </w:tc>
        <w:tc>
          <w:tcPr>
            <w:tcW w:w="708" w:type="dxa"/>
          </w:tcPr>
          <w:p>
            <w:pPr>
              <w:spacing w:line="220" w:lineRule="atLeast"/>
              <w:rPr>
                <w:rFonts w:hint="eastAsia"/>
              </w:rPr>
            </w:pPr>
          </w:p>
          <w:p>
            <w:pPr>
              <w:spacing w:line="220" w:lineRule="atLeast"/>
            </w:pPr>
            <w:r>
              <w:rPr>
                <w:rFonts w:hint="eastAsia"/>
              </w:rPr>
              <w:t>中锈</w:t>
            </w:r>
          </w:p>
        </w:tc>
        <w:tc>
          <w:tcPr>
            <w:tcW w:w="1418" w:type="dxa"/>
          </w:tcPr>
          <w:p>
            <w:pPr>
              <w:spacing w:after="0" w:line="220" w:lineRule="atLeast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  <w:p>
            <w:pPr>
              <w:spacing w:after="0" w:line="220" w:lineRule="atLeast"/>
            </w:pPr>
            <w:r>
              <w:rPr>
                <w:rFonts w:hint="eastAsia"/>
              </w:rPr>
              <w:t>免除锈环氧带锈两底两面</w:t>
            </w:r>
          </w:p>
        </w:tc>
        <w:tc>
          <w:tcPr>
            <w:tcW w:w="709" w:type="dxa"/>
          </w:tcPr>
          <w:p>
            <w:pPr>
              <w:spacing w:after="0" w:line="220" w:lineRule="atLeast"/>
              <w:rPr>
                <w:rFonts w:hint="eastAsia"/>
              </w:rPr>
            </w:pPr>
          </w:p>
          <w:p>
            <w:pPr>
              <w:spacing w:after="0" w:line="220" w:lineRule="atLeast"/>
              <w:rPr>
                <w:rFonts w:hint="eastAsia"/>
              </w:rPr>
            </w:pPr>
          </w:p>
          <w:p>
            <w:pPr>
              <w:spacing w:after="0" w:line="220" w:lineRule="atLeast"/>
            </w:pPr>
            <w:r>
              <w:rPr>
                <w:rFonts w:hint="eastAsia"/>
              </w:rPr>
              <w:t>二年</w:t>
            </w:r>
          </w:p>
        </w:tc>
        <w:tc>
          <w:tcPr>
            <w:tcW w:w="708" w:type="dxa"/>
          </w:tcPr>
          <w:p>
            <w:pPr>
              <w:spacing w:after="0" w:line="220" w:lineRule="atLeast"/>
            </w:pPr>
          </w:p>
          <w:p>
            <w:pPr>
              <w:spacing w:after="0" w:line="220" w:lineRule="atLeast"/>
              <w:rPr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大修时夜</w:t>
            </w:r>
          </w:p>
          <w:p>
            <w:pPr>
              <w:spacing w:after="0" w:line="220" w:lineRule="atLeast"/>
              <w:rPr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间施工</w:t>
            </w:r>
          </w:p>
        </w:tc>
        <w:tc>
          <w:tcPr>
            <w:tcW w:w="851" w:type="dxa"/>
          </w:tcPr>
          <w:p>
            <w:pPr>
              <w:spacing w:after="0" w:line="220" w:lineRule="atLeast"/>
            </w:pPr>
          </w:p>
          <w:p>
            <w:pPr>
              <w:spacing w:after="0" w:line="220" w:lineRule="atLeast"/>
            </w:pPr>
          </w:p>
          <w:p>
            <w:pPr>
              <w:spacing w:after="0" w:line="32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0-15米</w:t>
            </w:r>
          </w:p>
          <w:p>
            <w:pPr>
              <w:spacing w:after="0" w:line="220" w:lineRule="atLeast"/>
            </w:pPr>
          </w:p>
        </w:tc>
        <w:tc>
          <w:tcPr>
            <w:tcW w:w="741" w:type="dxa"/>
          </w:tcPr>
          <w:p>
            <w:pPr>
              <w:spacing w:after="0" w:line="22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436" w:type="dxa"/>
          </w:tcPr>
          <w:p>
            <w:pPr>
              <w:spacing w:after="0" w:line="220" w:lineRule="atLeast"/>
            </w:pPr>
          </w:p>
          <w:p>
            <w:pPr>
              <w:spacing w:after="0" w:line="220" w:lineRule="atLeast"/>
            </w:pPr>
          </w:p>
          <w:p>
            <w:pPr>
              <w:spacing w:after="0" w:line="220" w:lineRule="atLeast"/>
            </w:pPr>
          </w:p>
          <w:p>
            <w:pPr>
              <w:spacing w:after="0" w:line="22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65" w:type="dxa"/>
          </w:tcPr>
          <w:p>
            <w:pPr>
              <w:spacing w:after="0" w:line="220" w:lineRule="atLeast"/>
            </w:pPr>
          </w:p>
          <w:p>
            <w:pPr>
              <w:spacing w:after="0" w:line="220" w:lineRule="atLeast"/>
            </w:pPr>
          </w:p>
          <w:p>
            <w:pPr>
              <w:spacing w:after="0" w:line="220" w:lineRule="atLeast"/>
            </w:pPr>
          </w:p>
          <w:p>
            <w:pPr>
              <w:spacing w:after="0" w:line="220" w:lineRule="atLeast"/>
            </w:pPr>
            <w:r>
              <w:rPr>
                <w:rFonts w:hint="eastAsia"/>
              </w:rPr>
              <w:t>盐化</w:t>
            </w:r>
          </w:p>
        </w:tc>
        <w:tc>
          <w:tcPr>
            <w:tcW w:w="708" w:type="dxa"/>
          </w:tcPr>
          <w:p>
            <w:pPr>
              <w:spacing w:after="0" w:line="220" w:lineRule="atLeast"/>
            </w:pPr>
          </w:p>
          <w:p>
            <w:pPr>
              <w:spacing w:after="0" w:line="220" w:lineRule="atLeast"/>
            </w:pPr>
          </w:p>
          <w:p>
            <w:pPr>
              <w:spacing w:after="0" w:line="220" w:lineRule="atLeast"/>
            </w:pPr>
          </w:p>
          <w:p>
            <w:pPr>
              <w:spacing w:after="0" w:line="220" w:lineRule="atLeast"/>
            </w:pPr>
            <w:r>
              <w:rPr>
                <w:rFonts w:hint="eastAsia"/>
              </w:rPr>
              <w:t>电解</w:t>
            </w:r>
          </w:p>
        </w:tc>
        <w:tc>
          <w:tcPr>
            <w:tcW w:w="7230" w:type="dxa"/>
          </w:tcPr>
          <w:p>
            <w:pPr>
              <w:spacing w:after="0" w:line="340" w:lineRule="exact"/>
              <w:rPr>
                <w:rFonts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二期PICZA-226自控阀至氢气总管防腐DN500</w:t>
            </w:r>
            <w:r>
              <w:rPr>
                <w:rFonts w:ascii="Arial" w:hAnsi="Arial" w:cs="Arial" w:eastAsiaTheme="minorEastAsia"/>
                <w:sz w:val="20"/>
                <w:szCs w:val="20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10m,  至氢气烟囱DN250</w:t>
            </w:r>
            <w:r>
              <w:rPr>
                <w:rFonts w:ascii="Arial" w:hAnsi="Arial" w:cs="Arial" w:eastAsiaTheme="minorEastAsia"/>
                <w:sz w:val="20"/>
                <w:szCs w:val="20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45m</w:t>
            </w:r>
          </w:p>
          <w:p>
            <w:pPr>
              <w:spacing w:after="0" w:line="340" w:lineRule="exact"/>
              <w:ind w:left="200" w:hanging="200" w:hangingChars="100"/>
              <w:rPr>
                <w:rFonts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一期PICZA-226自控阀至氢气总管DN400</w:t>
            </w:r>
            <w:r>
              <w:rPr>
                <w:rFonts w:ascii="Arial" w:hAnsi="Arial" w:cs="Arial" w:eastAsiaTheme="minorEastAsia"/>
                <w:sz w:val="20"/>
                <w:szCs w:val="20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30m  ,  至氢气水封罐DN350</w:t>
            </w:r>
            <w:r>
              <w:rPr>
                <w:rFonts w:ascii="Arial" w:hAnsi="Arial" w:cs="Arial" w:eastAsiaTheme="minorEastAsia"/>
                <w:sz w:val="20"/>
                <w:szCs w:val="20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10m</w:t>
            </w:r>
          </w:p>
          <w:p>
            <w:pPr>
              <w:spacing w:after="0" w:line="340" w:lineRule="exact"/>
              <w:ind w:left="200" w:hanging="200" w:hangingChars="100"/>
              <w:rPr>
                <w:rFonts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PICZA-0201自控阀至氢气放空管DN250</w:t>
            </w:r>
            <w:r>
              <w:rPr>
                <w:rFonts w:ascii="Arial" w:hAnsi="Arial" w:cs="Arial" w:eastAsiaTheme="minorEastAsia"/>
                <w:sz w:val="20"/>
                <w:szCs w:val="20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6m   氢气水封罐至脱氯顶楼放空管DN300</w:t>
            </w:r>
            <w:r>
              <w:rPr>
                <w:rFonts w:ascii="Arial" w:hAnsi="Arial" w:cs="Arial" w:eastAsiaTheme="minorEastAsia"/>
                <w:sz w:val="20"/>
                <w:szCs w:val="20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40m      氢气总管脱氯一楼至合成氢气洗涤塔进口DN600</w:t>
            </w:r>
            <w:r>
              <w:rPr>
                <w:rFonts w:ascii="Arial" w:hAnsi="Arial" w:cs="Arial" w:eastAsiaTheme="minorEastAsia"/>
                <w:sz w:val="20"/>
                <w:szCs w:val="20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198m</w:t>
            </w:r>
          </w:p>
          <w:p>
            <w:pPr>
              <w:spacing w:after="0" w:line="340" w:lineRule="exact"/>
              <w:ind w:left="200" w:hanging="200" w:hangingChars="100"/>
              <w:rPr>
                <w:rFonts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氯气分配台至液氯氯气管DN300</w:t>
            </w:r>
            <w:r>
              <w:rPr>
                <w:rFonts w:ascii="Arial" w:hAnsi="Arial" w:cs="Arial" w:eastAsiaTheme="minorEastAsia"/>
                <w:sz w:val="20"/>
                <w:szCs w:val="20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100m ,  至合成氯气管DN150</w:t>
            </w:r>
            <w:r>
              <w:rPr>
                <w:rFonts w:ascii="Arial" w:hAnsi="Arial" w:cs="Arial" w:eastAsiaTheme="minorEastAsia"/>
                <w:sz w:val="20"/>
                <w:szCs w:val="20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100m</w:t>
            </w:r>
          </w:p>
          <w:p>
            <w:pPr>
              <w:spacing w:after="0" w:line="340" w:lineRule="exact"/>
              <w:ind w:left="200" w:hanging="200" w:hangingChars="100"/>
              <w:rPr>
                <w:rFonts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氯气分配台至二氯苯氯气管DN150</w:t>
            </w:r>
            <w:r>
              <w:rPr>
                <w:rFonts w:ascii="Arial" w:hAnsi="Arial" w:cs="Arial" w:eastAsiaTheme="minorEastAsia"/>
                <w:sz w:val="20"/>
                <w:szCs w:val="20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100m    PICZA-5302至氯气分配台回流管DN200</w:t>
            </w:r>
            <w:r>
              <w:rPr>
                <w:rFonts w:ascii="Arial" w:hAnsi="Arial" w:cs="Arial" w:eastAsiaTheme="minorEastAsia"/>
                <w:sz w:val="20"/>
                <w:szCs w:val="20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60m     液氯至废氯管DN200</w:t>
            </w:r>
            <w:r>
              <w:rPr>
                <w:rFonts w:ascii="Arial" w:hAnsi="Arial" w:cs="Arial" w:eastAsiaTheme="minorEastAsia"/>
                <w:sz w:val="20"/>
                <w:szCs w:val="20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40m     液氯至抽空管DN150</w:t>
            </w:r>
            <w:r>
              <w:rPr>
                <w:rFonts w:ascii="Arial" w:hAnsi="Arial" w:cs="Arial" w:eastAsiaTheme="minorEastAsia"/>
                <w:sz w:val="20"/>
                <w:szCs w:val="20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40m</w:t>
            </w:r>
          </w:p>
          <w:p>
            <w:pPr>
              <w:spacing w:after="0" w:line="340" w:lineRule="exact"/>
              <w:ind w:left="200" w:hanging="200" w:hangingChars="100"/>
              <w:rPr>
                <w:rFonts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氯压机进口管至氯气酸雾捕集器出口DN600</w:t>
            </w:r>
            <w:r>
              <w:rPr>
                <w:rFonts w:ascii="Arial" w:hAnsi="Arial" w:cs="Arial" w:eastAsiaTheme="minorEastAsia"/>
                <w:sz w:val="20"/>
                <w:szCs w:val="20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70m</w:t>
            </w:r>
          </w:p>
          <w:p>
            <w:pPr>
              <w:spacing w:after="0" w:line="340" w:lineRule="exact"/>
              <w:ind w:left="200" w:hanging="200" w:hangingChars="100"/>
              <w:rPr>
                <w:rFonts w:asciiTheme="majorEastAsia" w:hAnsiTheme="majorEastAsia" w:eastAsiaTheme="maj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干燥循环水泵回流管DN80</w:t>
            </w:r>
            <w:r>
              <w:rPr>
                <w:rFonts w:ascii="Arial" w:hAnsi="Arial" w:cs="Arial" w:eastAsiaTheme="minorEastAsia"/>
                <w:sz w:val="20"/>
                <w:szCs w:val="20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10m，循环水泵出口明管DN200</w:t>
            </w:r>
            <w:r>
              <w:rPr>
                <w:rFonts w:ascii="Arial" w:hAnsi="Arial" w:cs="Arial" w:eastAsiaTheme="minorEastAsia"/>
                <w:sz w:val="20"/>
                <w:szCs w:val="20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70m</w:t>
            </w:r>
          </w:p>
        </w:tc>
        <w:tc>
          <w:tcPr>
            <w:tcW w:w="708" w:type="dxa"/>
          </w:tcPr>
          <w:p>
            <w:pPr>
              <w:spacing w:line="220" w:lineRule="atLeast"/>
              <w:rPr>
                <w:rFonts w:hint="eastAsia"/>
              </w:rPr>
            </w:pPr>
          </w:p>
          <w:p>
            <w:pPr>
              <w:spacing w:line="220" w:lineRule="atLeast"/>
            </w:pPr>
            <w:r>
              <w:rPr>
                <w:rFonts w:hint="eastAsia"/>
              </w:rPr>
              <w:t>中锈</w:t>
            </w:r>
          </w:p>
        </w:tc>
        <w:tc>
          <w:tcPr>
            <w:tcW w:w="1418" w:type="dxa"/>
          </w:tcPr>
          <w:p>
            <w:pPr>
              <w:spacing w:after="0" w:line="220" w:lineRule="atLeast"/>
              <w:rPr>
                <w:rFonts w:hint="eastAsia"/>
              </w:rPr>
            </w:pPr>
          </w:p>
          <w:p>
            <w:pPr>
              <w:spacing w:line="32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机械除锈，环氧底漆两遍，红色</w:t>
            </w:r>
            <w:bookmarkStart w:id="0" w:name="_GoBack"/>
            <w:bookmarkEnd w:id="0"/>
            <w:r>
              <w:rPr>
                <w:rFonts w:hint="eastAsia"/>
                <w:sz w:val="20"/>
                <w:szCs w:val="20"/>
              </w:rPr>
              <w:t>聚氨酯面漆两遍。</w:t>
            </w:r>
          </w:p>
          <w:p>
            <w:pPr>
              <w:spacing w:after="0" w:line="220" w:lineRule="atLeast"/>
            </w:pPr>
          </w:p>
        </w:tc>
        <w:tc>
          <w:tcPr>
            <w:tcW w:w="709" w:type="dxa"/>
          </w:tcPr>
          <w:p>
            <w:pPr>
              <w:spacing w:after="0" w:line="220" w:lineRule="atLeast"/>
              <w:rPr>
                <w:rFonts w:hint="eastAsia"/>
              </w:rPr>
            </w:pPr>
          </w:p>
          <w:p>
            <w:pPr>
              <w:spacing w:after="0" w:line="220" w:lineRule="atLeast"/>
              <w:rPr>
                <w:rFonts w:hint="eastAsia"/>
              </w:rPr>
            </w:pPr>
          </w:p>
          <w:p>
            <w:pPr>
              <w:spacing w:after="0" w:line="220" w:lineRule="atLeast"/>
            </w:pPr>
            <w:r>
              <w:rPr>
                <w:rFonts w:hint="eastAsia"/>
              </w:rPr>
              <w:t>二年</w:t>
            </w:r>
          </w:p>
        </w:tc>
        <w:tc>
          <w:tcPr>
            <w:tcW w:w="708" w:type="dxa"/>
          </w:tcPr>
          <w:p>
            <w:pPr>
              <w:spacing w:after="0" w:line="220" w:lineRule="atLeast"/>
            </w:pPr>
          </w:p>
          <w:p>
            <w:pPr>
              <w:spacing w:after="0" w:line="220" w:lineRule="atLeast"/>
            </w:pPr>
          </w:p>
          <w:p>
            <w:pPr>
              <w:spacing w:after="0" w:line="22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大修期间施工</w:t>
            </w:r>
          </w:p>
        </w:tc>
        <w:tc>
          <w:tcPr>
            <w:tcW w:w="851" w:type="dxa"/>
          </w:tcPr>
          <w:p>
            <w:pPr>
              <w:spacing w:after="0" w:line="320" w:lineRule="exact"/>
              <w:rPr>
                <w:sz w:val="20"/>
                <w:szCs w:val="20"/>
              </w:rPr>
            </w:pPr>
          </w:p>
          <w:p>
            <w:pPr>
              <w:spacing w:after="0" w:line="320" w:lineRule="exact"/>
              <w:rPr>
                <w:sz w:val="20"/>
                <w:szCs w:val="20"/>
              </w:rPr>
            </w:pPr>
          </w:p>
          <w:p>
            <w:pPr>
              <w:spacing w:after="0" w:line="32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0-10米</w:t>
            </w:r>
          </w:p>
          <w:p>
            <w:pPr>
              <w:spacing w:after="0" w:line="220" w:lineRule="atLeast"/>
            </w:pPr>
          </w:p>
        </w:tc>
        <w:tc>
          <w:tcPr>
            <w:tcW w:w="741" w:type="dxa"/>
          </w:tcPr>
          <w:p>
            <w:pPr>
              <w:spacing w:after="0" w:line="22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436" w:type="dxa"/>
          </w:tcPr>
          <w:p>
            <w:pPr>
              <w:spacing w:after="0" w:line="220" w:lineRule="atLeast"/>
            </w:pPr>
          </w:p>
          <w:p>
            <w:pPr>
              <w:spacing w:after="0" w:line="22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665" w:type="dxa"/>
          </w:tcPr>
          <w:p>
            <w:pPr>
              <w:spacing w:after="0" w:line="220" w:lineRule="atLeast"/>
            </w:pPr>
          </w:p>
          <w:p>
            <w:pPr>
              <w:spacing w:after="0" w:line="220" w:lineRule="atLeast"/>
            </w:pPr>
            <w:r>
              <w:rPr>
                <w:rFonts w:hint="eastAsia"/>
              </w:rPr>
              <w:t>盐化</w:t>
            </w:r>
          </w:p>
        </w:tc>
        <w:tc>
          <w:tcPr>
            <w:tcW w:w="708" w:type="dxa"/>
          </w:tcPr>
          <w:p>
            <w:pPr>
              <w:spacing w:after="0" w:line="220" w:lineRule="atLeast"/>
            </w:pPr>
          </w:p>
          <w:p>
            <w:pPr>
              <w:spacing w:after="0" w:line="220" w:lineRule="atLeast"/>
            </w:pPr>
            <w:r>
              <w:rPr>
                <w:rFonts w:hint="eastAsia"/>
              </w:rPr>
              <w:t>液氯</w:t>
            </w:r>
          </w:p>
        </w:tc>
        <w:tc>
          <w:tcPr>
            <w:tcW w:w="7230" w:type="dxa"/>
          </w:tcPr>
          <w:p>
            <w:pPr>
              <w:spacing w:after="0" w:line="340" w:lineRule="exact"/>
              <w:rPr>
                <w:rFonts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氯平衡管防腐Φ108</w:t>
            </w:r>
            <w:r>
              <w:rPr>
                <w:rFonts w:ascii="Arial" w:hAnsi="Arial" w:cs="Arial" w:eastAsiaTheme="minorEastAsia"/>
                <w:sz w:val="20"/>
                <w:szCs w:val="20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120m    液氯抽空管防腐Φ108</w:t>
            </w:r>
            <w:r>
              <w:rPr>
                <w:rFonts w:ascii="Arial" w:hAnsi="Arial" w:cs="Arial" w:eastAsiaTheme="minorEastAsia"/>
                <w:sz w:val="20"/>
                <w:szCs w:val="20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120m     液氯排污管防腐Φ76</w:t>
            </w:r>
            <w:r>
              <w:rPr>
                <w:rFonts w:ascii="Arial" w:hAnsi="Arial" w:cs="Arial" w:eastAsiaTheme="minorEastAsia"/>
                <w:sz w:val="20"/>
                <w:szCs w:val="20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70m    原氯总管Φ300</w:t>
            </w:r>
            <w:r>
              <w:rPr>
                <w:rFonts w:ascii="Arial" w:hAnsi="Arial" w:cs="Arial" w:eastAsiaTheme="minorEastAsia"/>
                <w:sz w:val="20"/>
                <w:szCs w:val="20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120m   废氯总管Φ219</w:t>
            </w:r>
            <w:r>
              <w:rPr>
                <w:rFonts w:ascii="Arial" w:hAnsi="Arial" w:cs="Arial" w:eastAsiaTheme="minorEastAsia"/>
                <w:sz w:val="20"/>
                <w:szCs w:val="20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120m    安全阀排空管Φ219</w:t>
            </w:r>
            <w:r>
              <w:rPr>
                <w:rFonts w:ascii="Arial" w:hAnsi="Arial" w:cs="Arial" w:eastAsiaTheme="minorEastAsia"/>
                <w:sz w:val="20"/>
                <w:szCs w:val="20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120m     循环水管Φ400×80m  Φ250</w:t>
            </w:r>
            <w:r>
              <w:rPr>
                <w:rFonts w:ascii="Arial" w:hAnsi="Arial" w:cs="Arial" w:eastAsiaTheme="minorEastAsia"/>
                <w:sz w:val="20"/>
                <w:szCs w:val="20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40m （冷冻站10米）Φ219</w:t>
            </w:r>
            <w:r>
              <w:rPr>
                <w:rFonts w:ascii="Arial" w:hAnsi="Arial" w:cs="Arial" w:eastAsiaTheme="minorEastAsia"/>
                <w:sz w:val="20"/>
                <w:szCs w:val="20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40m</w:t>
            </w:r>
          </w:p>
        </w:tc>
        <w:tc>
          <w:tcPr>
            <w:tcW w:w="708" w:type="dxa"/>
          </w:tcPr>
          <w:p>
            <w:pPr>
              <w:spacing w:line="220" w:lineRule="atLeast"/>
            </w:pPr>
          </w:p>
        </w:tc>
        <w:tc>
          <w:tcPr>
            <w:tcW w:w="1418" w:type="dxa"/>
          </w:tcPr>
          <w:p>
            <w:pPr>
              <w:spacing w:after="0" w:line="220" w:lineRule="atLeast"/>
            </w:pPr>
          </w:p>
        </w:tc>
        <w:tc>
          <w:tcPr>
            <w:tcW w:w="709" w:type="dxa"/>
          </w:tcPr>
          <w:p>
            <w:pPr>
              <w:spacing w:after="0" w:line="220" w:lineRule="atLeast"/>
            </w:pPr>
          </w:p>
        </w:tc>
        <w:tc>
          <w:tcPr>
            <w:tcW w:w="708" w:type="dxa"/>
          </w:tcPr>
          <w:p>
            <w:pPr>
              <w:spacing w:after="0" w:line="220" w:lineRule="atLeast"/>
            </w:pPr>
            <w:r>
              <w:rPr>
                <w:rFonts w:hint="eastAsia"/>
                <w:sz w:val="20"/>
                <w:szCs w:val="20"/>
              </w:rPr>
              <w:t>大修期间施工</w:t>
            </w:r>
          </w:p>
        </w:tc>
        <w:tc>
          <w:tcPr>
            <w:tcW w:w="851" w:type="dxa"/>
          </w:tcPr>
          <w:p>
            <w:pPr>
              <w:spacing w:after="0" w:line="220" w:lineRule="atLeast"/>
            </w:pPr>
          </w:p>
        </w:tc>
        <w:tc>
          <w:tcPr>
            <w:tcW w:w="741" w:type="dxa"/>
          </w:tcPr>
          <w:p>
            <w:pPr>
              <w:spacing w:after="0" w:line="22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1" w:hRule="atLeast"/>
        </w:trPr>
        <w:tc>
          <w:tcPr>
            <w:tcW w:w="436" w:type="dxa"/>
          </w:tcPr>
          <w:p>
            <w:pPr>
              <w:spacing w:after="0" w:line="320" w:lineRule="exact"/>
              <w:rPr>
                <w:sz w:val="20"/>
                <w:szCs w:val="20"/>
              </w:rPr>
            </w:pPr>
          </w:p>
          <w:p>
            <w:pPr>
              <w:spacing w:after="0" w:line="320" w:lineRule="exact"/>
              <w:rPr>
                <w:sz w:val="20"/>
                <w:szCs w:val="20"/>
              </w:rPr>
            </w:pPr>
          </w:p>
          <w:p>
            <w:pPr>
              <w:spacing w:after="0" w:line="320" w:lineRule="exact"/>
              <w:rPr>
                <w:sz w:val="20"/>
                <w:szCs w:val="20"/>
              </w:rPr>
            </w:pPr>
          </w:p>
          <w:p>
            <w:pPr>
              <w:spacing w:after="0" w:line="320" w:lineRule="exact"/>
              <w:rPr>
                <w:sz w:val="20"/>
                <w:szCs w:val="20"/>
              </w:rPr>
            </w:pPr>
          </w:p>
          <w:p>
            <w:pPr>
              <w:spacing w:after="0" w:line="32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  <w:p>
            <w:pPr>
              <w:spacing w:line="320" w:lineRule="exact"/>
              <w:rPr>
                <w:sz w:val="20"/>
                <w:szCs w:val="20"/>
              </w:rPr>
            </w:pPr>
          </w:p>
        </w:tc>
        <w:tc>
          <w:tcPr>
            <w:tcW w:w="665" w:type="dxa"/>
          </w:tcPr>
          <w:p>
            <w:pPr>
              <w:spacing w:after="0" w:line="320" w:lineRule="exact"/>
              <w:rPr>
                <w:sz w:val="20"/>
                <w:szCs w:val="20"/>
              </w:rPr>
            </w:pPr>
          </w:p>
          <w:p>
            <w:pPr>
              <w:spacing w:line="320" w:lineRule="exact"/>
              <w:rPr>
                <w:sz w:val="20"/>
                <w:szCs w:val="20"/>
              </w:rPr>
            </w:pPr>
          </w:p>
          <w:p>
            <w:pPr>
              <w:spacing w:after="0" w:line="320" w:lineRule="exact"/>
              <w:rPr>
                <w:sz w:val="20"/>
                <w:szCs w:val="20"/>
              </w:rPr>
            </w:pPr>
          </w:p>
          <w:p>
            <w:pPr>
              <w:spacing w:line="32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盐化</w:t>
            </w:r>
          </w:p>
        </w:tc>
        <w:tc>
          <w:tcPr>
            <w:tcW w:w="708" w:type="dxa"/>
          </w:tcPr>
          <w:p>
            <w:pPr>
              <w:spacing w:after="0" w:line="320" w:lineRule="exact"/>
              <w:rPr>
                <w:sz w:val="20"/>
                <w:szCs w:val="20"/>
              </w:rPr>
            </w:pPr>
          </w:p>
          <w:p>
            <w:pPr>
              <w:spacing w:after="0" w:line="320" w:lineRule="exact"/>
              <w:rPr>
                <w:sz w:val="20"/>
                <w:szCs w:val="20"/>
              </w:rPr>
            </w:pPr>
          </w:p>
          <w:p>
            <w:pPr>
              <w:spacing w:after="0" w:line="320" w:lineRule="exact"/>
              <w:rPr>
                <w:sz w:val="20"/>
                <w:szCs w:val="20"/>
              </w:rPr>
            </w:pPr>
          </w:p>
          <w:p>
            <w:pPr>
              <w:spacing w:after="0" w:line="320" w:lineRule="exact"/>
              <w:rPr>
                <w:sz w:val="20"/>
                <w:szCs w:val="20"/>
              </w:rPr>
            </w:pPr>
          </w:p>
          <w:p>
            <w:pPr>
              <w:spacing w:after="0" w:line="32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合成</w:t>
            </w:r>
          </w:p>
        </w:tc>
        <w:tc>
          <w:tcPr>
            <w:tcW w:w="7230" w:type="dxa"/>
          </w:tcPr>
          <w:p>
            <w:pPr>
              <w:spacing w:after="0" w:line="320" w:lineRule="exact"/>
              <w:rPr>
                <w:rFonts w:hint="eastAsia" w:cs="宋体" w:asciiTheme="majorHAnsi" w:hAnsiTheme="majorHAnsi"/>
                <w:color w:val="000000"/>
                <w:sz w:val="20"/>
                <w:szCs w:val="20"/>
              </w:rPr>
            </w:pP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吸附塔体：（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Φ1m ×5.8m+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封头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2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只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+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支脚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 xml:space="preserve"> Φ1</w:t>
            </w:r>
            <w:r>
              <w:rPr>
                <w:rFonts w:hint="eastAsia" w:cs="宋体" w:asciiTheme="majorHAnsi" w:hAnsiTheme="majorHAnsi"/>
                <w:color w:val="000000"/>
                <w:sz w:val="20"/>
                <w:szCs w:val="20"/>
              </w:rPr>
              <w:t>59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×3.2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ｍ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+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底座：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1.5</w:t>
            </w:r>
            <w:r>
              <w:rPr>
                <w:rFonts w:hAnsi="宋体" w:eastAsia="宋体" w:cs="宋体" w:asciiTheme="majorHAnsi"/>
                <w:color w:val="000000"/>
                <w:sz w:val="20"/>
                <w:szCs w:val="20"/>
              </w:rPr>
              <w:t>㎡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×2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面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+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短节</w:t>
            </w:r>
            <w:r>
              <w:rPr>
                <w:rFonts w:hint="eastAsia" w:cs="宋体" w:asciiTheme="majorHAnsi" w:hAnsiTheme="majorHAnsi"/>
                <w:color w:val="000000"/>
                <w:sz w:val="20"/>
                <w:szCs w:val="20"/>
              </w:rPr>
              <w:t>2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.5</w:t>
            </w:r>
            <w:r>
              <w:rPr>
                <w:rFonts w:hAnsi="宋体" w:eastAsia="宋体" w:cs="宋体" w:asciiTheme="majorHAnsi"/>
                <w:color w:val="000000"/>
                <w:sz w:val="20"/>
                <w:szCs w:val="20"/>
              </w:rPr>
              <w:t>㎡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×2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只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+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配管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 xml:space="preserve"> Φ50×</w:t>
            </w:r>
            <w:r>
              <w:rPr>
                <w:rFonts w:hint="eastAsia" w:cs="宋体" w:asciiTheme="majorHAnsi" w:hAnsiTheme="majorHAnsi"/>
                <w:color w:val="000000"/>
                <w:sz w:val="20"/>
                <w:szCs w:val="20"/>
              </w:rPr>
              <w:t>9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ｍ）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×5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台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 xml:space="preserve">       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真空罐体：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Φ1.4m ×5.</w:t>
            </w:r>
            <w:r>
              <w:rPr>
                <w:rFonts w:hint="eastAsia" w:cs="宋体" w:asciiTheme="majorHAnsi" w:hAnsiTheme="majorHAnsi"/>
                <w:color w:val="000000"/>
                <w:sz w:val="20"/>
                <w:szCs w:val="20"/>
              </w:rPr>
              <w:t>6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ｍ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+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封头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2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只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+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支脚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Φ159×3.2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ｍ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+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人孔</w:t>
            </w:r>
            <w:r>
              <w:rPr>
                <w:rFonts w:hint="eastAsia" w:hAnsi="宋体" w:cs="宋体" w:asciiTheme="majorHAnsi"/>
                <w:color w:val="000000"/>
                <w:sz w:val="20"/>
                <w:szCs w:val="20"/>
              </w:rPr>
              <w:t>及零部件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：</w:t>
            </w:r>
            <w:r>
              <w:rPr>
                <w:rFonts w:hint="eastAsia" w:cs="宋体" w:asciiTheme="majorHAnsi" w:hAnsiTheme="majorHAnsi"/>
                <w:color w:val="000000"/>
                <w:sz w:val="20"/>
                <w:szCs w:val="20"/>
              </w:rPr>
              <w:t>3</w:t>
            </w:r>
            <w:r>
              <w:rPr>
                <w:rFonts w:hAnsi="宋体" w:eastAsia="宋体" w:cs="宋体" w:asciiTheme="majorHAnsi"/>
                <w:color w:val="000000"/>
                <w:sz w:val="20"/>
                <w:szCs w:val="20"/>
              </w:rPr>
              <w:t>㎡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br w:type="textWrapping"/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普氢缓冲罐体：（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Φ1.4m ×5.</w:t>
            </w:r>
            <w:r>
              <w:rPr>
                <w:rFonts w:hint="eastAsia" w:cs="宋体" w:asciiTheme="majorHAnsi" w:hAnsiTheme="majorHAnsi"/>
                <w:color w:val="000000"/>
                <w:sz w:val="20"/>
                <w:szCs w:val="20"/>
              </w:rPr>
              <w:t>4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ｍ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+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封头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2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只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+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支脚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Φ159×3.2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ｍ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+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人孔</w:t>
            </w:r>
            <w:r>
              <w:rPr>
                <w:rFonts w:hint="eastAsia" w:hAnsi="宋体" w:cs="宋体" w:asciiTheme="majorHAnsi"/>
                <w:color w:val="000000"/>
                <w:sz w:val="20"/>
                <w:szCs w:val="20"/>
              </w:rPr>
              <w:t>及零部件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：</w:t>
            </w:r>
            <w:r>
              <w:rPr>
                <w:rFonts w:hint="eastAsia" w:cs="宋体" w:asciiTheme="majorHAnsi" w:hAnsiTheme="majorHAnsi"/>
                <w:color w:val="000000"/>
                <w:sz w:val="20"/>
                <w:szCs w:val="20"/>
              </w:rPr>
              <w:t>3</w:t>
            </w:r>
            <w:r>
              <w:rPr>
                <w:rFonts w:hAnsi="宋体" w:eastAsia="宋体" w:cs="宋体" w:asciiTheme="majorHAnsi"/>
                <w:color w:val="000000"/>
                <w:sz w:val="20"/>
                <w:szCs w:val="20"/>
              </w:rPr>
              <w:t>㎡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 xml:space="preserve">+ 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配管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Φ76×</w:t>
            </w:r>
            <w:r>
              <w:rPr>
                <w:rFonts w:hint="eastAsia" w:cs="宋体" w:asciiTheme="majorHAnsi" w:hAnsiTheme="majorHAnsi"/>
                <w:color w:val="000000"/>
                <w:sz w:val="20"/>
                <w:szCs w:val="20"/>
              </w:rPr>
              <w:t>8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ｍ）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 xml:space="preserve"> ×2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台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br w:type="textWrapping"/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粗肼缓冲罐体：（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Φ1.4×5.</w:t>
            </w:r>
            <w:r>
              <w:rPr>
                <w:rFonts w:hint="eastAsia" w:cs="宋体" w:asciiTheme="majorHAnsi" w:hAnsiTheme="majorHAnsi"/>
                <w:color w:val="000000"/>
                <w:sz w:val="20"/>
                <w:szCs w:val="20"/>
              </w:rPr>
              <w:t>4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ｍ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+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封头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2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只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+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支脚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Φ159×3.2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ｍ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+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人孔</w:t>
            </w:r>
            <w:r>
              <w:rPr>
                <w:rFonts w:hint="eastAsia" w:hAnsi="宋体" w:cs="宋体" w:asciiTheme="majorHAnsi"/>
                <w:color w:val="000000"/>
                <w:sz w:val="20"/>
                <w:szCs w:val="20"/>
              </w:rPr>
              <w:t>及零部件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：</w:t>
            </w:r>
            <w:r>
              <w:rPr>
                <w:rFonts w:hint="eastAsia" w:cs="宋体" w:asciiTheme="majorHAnsi" w:hAnsiTheme="majorHAnsi"/>
                <w:color w:val="000000"/>
                <w:sz w:val="20"/>
                <w:szCs w:val="20"/>
              </w:rPr>
              <w:t>3</w:t>
            </w:r>
            <w:r>
              <w:rPr>
                <w:rFonts w:hAnsi="宋体" w:eastAsia="宋体" w:cs="宋体" w:asciiTheme="majorHAnsi"/>
                <w:color w:val="000000"/>
                <w:sz w:val="20"/>
                <w:szCs w:val="20"/>
              </w:rPr>
              <w:t>㎡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 xml:space="preserve">+ 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配管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Φ76×</w:t>
            </w:r>
            <w:r>
              <w:rPr>
                <w:rFonts w:hint="eastAsia" w:cs="宋体" w:asciiTheme="majorHAnsi" w:hAnsiTheme="majorHAnsi"/>
                <w:color w:val="000000"/>
                <w:sz w:val="20"/>
                <w:szCs w:val="20"/>
              </w:rPr>
              <w:t>8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ｍ）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×2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台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 xml:space="preserve">   </w:t>
            </w:r>
          </w:p>
          <w:p>
            <w:pPr>
              <w:spacing w:after="0" w:line="320" w:lineRule="exact"/>
              <w:rPr>
                <w:rFonts w:hint="eastAsia" w:eastAsia="宋体" w:cs="宋体" w:asciiTheme="majorHAnsi" w:hAnsiTheme="majorHAnsi"/>
                <w:color w:val="000000"/>
                <w:sz w:val="20"/>
                <w:szCs w:val="20"/>
              </w:rPr>
            </w:pP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水冷器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 xml:space="preserve"> Φ0.4m ×5.8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ｍ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+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封头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2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只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+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底座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2</w:t>
            </w:r>
            <w:r>
              <w:rPr>
                <w:rFonts w:hAnsi="宋体" w:eastAsia="宋体" w:cs="宋体" w:asciiTheme="majorHAnsi"/>
                <w:color w:val="000000"/>
                <w:sz w:val="20"/>
                <w:szCs w:val="20"/>
              </w:rPr>
              <w:t>㎡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+短节</w:t>
            </w:r>
            <w:r>
              <w:rPr>
                <w:rFonts w:hint="eastAsia" w:hAnsi="宋体" w:cs="宋体" w:asciiTheme="majorHAnsi"/>
                <w:color w:val="000000"/>
                <w:sz w:val="20"/>
                <w:szCs w:val="20"/>
              </w:rPr>
              <w:t>及零部件</w:t>
            </w:r>
            <w:r>
              <w:rPr>
                <w:rFonts w:hint="eastAsia" w:cs="宋体" w:asciiTheme="majorHAnsi" w:hAnsiTheme="majorHAnsi"/>
                <w:color w:val="000000"/>
                <w:sz w:val="20"/>
                <w:szCs w:val="20"/>
              </w:rPr>
              <w:t>4</w:t>
            </w:r>
            <w:r>
              <w:rPr>
                <w:rFonts w:eastAsia="宋体" w:cs="宋体" w:asciiTheme="majorHAnsi" w:hAnsiTheme="majorHAnsi"/>
                <w:color w:val="000000"/>
                <w:sz w:val="20"/>
                <w:szCs w:val="20"/>
              </w:rPr>
              <w:t>㎡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br w:type="textWrapping"/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 xml:space="preserve">  </w:t>
            </w:r>
            <w:r>
              <w:rPr>
                <w:rFonts w:hint="eastAsia" w:cs="宋体" w:asciiTheme="majorHAnsi" w:hAnsiTheme="majorHAnsi"/>
                <w:color w:val="000000"/>
                <w:sz w:val="20"/>
                <w:szCs w:val="20"/>
              </w:rPr>
              <w:t xml:space="preserve">    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Φ0.4m ×4ｍ+封头2只+底座1.6</w:t>
            </w:r>
            <w:r>
              <w:rPr>
                <w:rFonts w:eastAsia="宋体" w:cs="宋体" w:asciiTheme="majorHAnsi" w:hAnsiTheme="majorHAnsi"/>
                <w:color w:val="000000"/>
                <w:sz w:val="20"/>
                <w:szCs w:val="20"/>
              </w:rPr>
              <w:t>㎡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×2只+短节</w:t>
            </w:r>
            <w:r>
              <w:rPr>
                <w:rFonts w:hint="eastAsia" w:hAnsi="宋体" w:cs="宋体" w:asciiTheme="majorHAnsi"/>
                <w:color w:val="000000"/>
                <w:sz w:val="20"/>
                <w:szCs w:val="20"/>
              </w:rPr>
              <w:t>及零部件</w:t>
            </w:r>
            <w:r>
              <w:rPr>
                <w:rFonts w:hint="eastAsia" w:cs="宋体" w:asciiTheme="majorHAnsi" w:hAnsiTheme="majorHAnsi"/>
                <w:color w:val="000000"/>
                <w:sz w:val="20"/>
                <w:szCs w:val="20"/>
              </w:rPr>
              <w:t>4</w:t>
            </w:r>
            <w:r>
              <w:rPr>
                <w:rFonts w:eastAsia="宋体" w:cs="宋体" w:asciiTheme="majorHAnsi" w:hAnsiTheme="majorHAnsi"/>
                <w:color w:val="000000"/>
                <w:sz w:val="20"/>
                <w:szCs w:val="20"/>
              </w:rPr>
              <w:t>㎡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br w:type="textWrapping"/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脱水塔体：（Φ1m ×5.8m+封头2只+支脚Φ1</w:t>
            </w:r>
            <w:r>
              <w:rPr>
                <w:rFonts w:hint="eastAsia" w:cs="宋体" w:asciiTheme="majorHAnsi" w:hAnsiTheme="majorHAnsi"/>
                <w:color w:val="000000"/>
                <w:sz w:val="20"/>
                <w:szCs w:val="20"/>
              </w:rPr>
              <w:t>59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×3.2</w:t>
            </w:r>
            <w:r>
              <w:rPr>
                <w:rFonts w:hAnsi="宋体" w:cs="宋体" w:asciiTheme="majorHAnsi"/>
                <w:color w:val="000000"/>
                <w:sz w:val="20"/>
                <w:szCs w:val="20"/>
              </w:rPr>
              <w:t>ｍ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+底座：1</w:t>
            </w:r>
            <w:r>
              <w:rPr>
                <w:rFonts w:eastAsia="宋体" w:cs="宋体" w:asciiTheme="majorHAnsi" w:hAnsiTheme="majorHAnsi"/>
                <w:color w:val="000000"/>
                <w:sz w:val="20"/>
                <w:szCs w:val="20"/>
              </w:rPr>
              <w:t>㎡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×2面+短节</w:t>
            </w:r>
            <w:r>
              <w:rPr>
                <w:rFonts w:hint="eastAsia" w:cs="宋体" w:asciiTheme="majorHAnsi" w:hAnsiTheme="majorHAnsi"/>
                <w:color w:val="000000"/>
                <w:sz w:val="20"/>
                <w:szCs w:val="20"/>
              </w:rPr>
              <w:t>2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.5</w:t>
            </w:r>
            <w:r>
              <w:rPr>
                <w:rFonts w:eastAsia="宋体" w:cs="宋体" w:asciiTheme="majorHAnsi" w:hAnsiTheme="majorHAnsi"/>
                <w:color w:val="000000"/>
                <w:sz w:val="20"/>
                <w:szCs w:val="20"/>
              </w:rPr>
              <w:t>㎡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×2只+配管 Φ50×</w:t>
            </w:r>
            <w:r>
              <w:rPr>
                <w:rFonts w:hint="eastAsia" w:cs="宋体" w:asciiTheme="majorHAnsi" w:hAnsiTheme="majorHAnsi"/>
                <w:color w:val="000000"/>
                <w:sz w:val="20"/>
                <w:szCs w:val="20"/>
              </w:rPr>
              <w:t>10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 xml:space="preserve">ｍ）×3台     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br w:type="textWrapping"/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水封罐体：（Φ1m×2.6m+封头2只+ 支脚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＃×4.2m+ 短节法兰</w:t>
            </w:r>
            <w:r>
              <w:rPr>
                <w:rFonts w:hint="eastAsia" w:cs="宋体" w:asciiTheme="majorHAnsi" w:hAnsiTheme="majorHAnsi"/>
                <w:color w:val="000000"/>
                <w:sz w:val="20"/>
                <w:szCs w:val="20"/>
              </w:rPr>
              <w:t>3</w:t>
            </w:r>
            <w:r>
              <w:rPr>
                <w:rFonts w:eastAsia="宋体" w:cs="宋体" w:asciiTheme="majorHAnsi" w:hAnsiTheme="majorHAnsi"/>
                <w:color w:val="000000"/>
                <w:sz w:val="20"/>
                <w:szCs w:val="20"/>
              </w:rPr>
              <w:t>㎡</w:t>
            </w:r>
            <w:r>
              <w:rPr>
                <w:rFonts w:cs="微软雅黑" w:asciiTheme="majorHAnsi" w:hAnsiTheme="majorHAnsi"/>
                <w:color w:val="000000"/>
                <w:sz w:val="20"/>
                <w:szCs w:val="20"/>
              </w:rPr>
              <w:t>）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×4台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br w:type="textWrapping"/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保护罐体：（Φ1.3 m×2.8m+封头2只+支脚Φ108×3</w:t>
            </w:r>
            <w:r>
              <w:rPr>
                <w:rFonts w:hint="eastAsia" w:cs="宋体" w:asciiTheme="majorHAnsi" w:hAnsiTheme="majorHAnsi"/>
                <w:color w:val="000000"/>
                <w:sz w:val="20"/>
                <w:szCs w:val="20"/>
              </w:rPr>
              <w:t>.2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ｍ+短节法兰及人孔</w:t>
            </w:r>
            <w:r>
              <w:rPr>
                <w:rFonts w:hint="eastAsia" w:cs="宋体" w:asciiTheme="majorHAnsi" w:hAnsiTheme="majorHAnsi"/>
                <w:color w:val="000000"/>
                <w:sz w:val="20"/>
                <w:szCs w:val="20"/>
              </w:rPr>
              <w:t>3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.5</w:t>
            </w:r>
            <w:r>
              <w:rPr>
                <w:rFonts w:eastAsia="宋体" w:cs="宋体" w:asciiTheme="majorHAnsi" w:hAnsiTheme="majorHAnsi"/>
                <w:color w:val="000000"/>
                <w:sz w:val="20"/>
                <w:szCs w:val="20"/>
              </w:rPr>
              <w:t>㎡</w:t>
            </w:r>
            <w:r>
              <w:rPr>
                <w:rFonts w:cs="微软雅黑" w:asciiTheme="majorHAnsi" w:hAnsiTheme="majorHAnsi"/>
                <w:color w:val="000000"/>
                <w:sz w:val="20"/>
                <w:szCs w:val="20"/>
              </w:rPr>
              <w:t>）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×2台         设备底脚   Φ159×45ｍ   Φ108×24ｍ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br w:type="textWrapping"/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设备标识    规格：25 cm × 25cm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br w:type="textWrapping"/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吸附塔R0612 （A、B、C、D、E）* 5组    高纯氢压缩机缓冲罐V-0611×1组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br w:type="textWrapping"/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普氢缓冲罐  V-0603 A、B ×2组       粗氢缓冲罐V-205A、B ×2组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br w:type="textWrapping"/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 xml:space="preserve">水冷器E201  E0613A、B×2组   脱水塔R-201A、B、C  ×3组 </w:t>
            </w:r>
          </w:p>
          <w:p>
            <w:pPr>
              <w:spacing w:after="0" w:line="320" w:lineRule="exact"/>
              <w:rPr>
                <w:rFonts w:hint="eastAsia" w:cs="宋体" w:asciiTheme="majorHAnsi" w:hAnsiTheme="majorHAnsi"/>
                <w:color w:val="000000"/>
                <w:sz w:val="20"/>
                <w:szCs w:val="20"/>
              </w:rPr>
            </w:pP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水封罐A、B、C、D ×4组      保护罐A、B ×2组    氢气缓冲罐×1组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br w:type="textWrapping"/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真空缓冲罐V0614×1组        高纯氢缓冲罐V0615×1组</w:t>
            </w:r>
          </w:p>
          <w:p>
            <w:pPr>
              <w:spacing w:after="0" w:line="320" w:lineRule="exact"/>
              <w:rPr>
                <w:rFonts w:hint="eastAsia" w:asciiTheme="majorHAnsi" w:hAnsiTheme="majorHAnsi"/>
                <w:sz w:val="20"/>
                <w:szCs w:val="20"/>
              </w:rPr>
            </w:pP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 xml:space="preserve">普氢压缩机缓冲罐V-0601×1组   </w:t>
            </w:r>
            <w:r>
              <w:rPr>
                <w:rFonts w:asciiTheme="majorHAnsi" w:hAnsiTheme="majorHAnsi" w:eastAsiaTheme="minorEastAsia" w:cstheme="minorEastAsia"/>
                <w:sz w:val="20"/>
                <w:szCs w:val="20"/>
              </w:rPr>
              <w:t>合成氢气缓冲罐V-713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br w:type="textWrapping"/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合成管廊至精化氢气管道：Φ350×467ｍ   Φ600×</w:t>
            </w:r>
            <w:r>
              <w:rPr>
                <w:rFonts w:hint="eastAsia" w:cs="宋体" w:asciiTheme="majorHAnsi" w:hAnsiTheme="majorHAnsi"/>
                <w:color w:val="000000"/>
                <w:sz w:val="20"/>
                <w:szCs w:val="20"/>
              </w:rPr>
              <w:t>85</w:t>
            </w:r>
            <w:r>
              <w:rPr>
                <w:rFonts w:cs="宋体" w:asciiTheme="majorHAnsi" w:hAnsiTheme="majorHAnsi"/>
                <w:color w:val="000000"/>
                <w:sz w:val="20"/>
                <w:szCs w:val="20"/>
              </w:rPr>
              <w:t>ｍ</w:t>
            </w:r>
          </w:p>
          <w:p>
            <w:pPr>
              <w:spacing w:line="320" w:lineRule="exact"/>
              <w:jc w:val="both"/>
              <w:textAlignment w:val="center"/>
              <w:rPr>
                <w:rFonts w:hint="eastAsia" w:asciiTheme="majorHAnsi" w:hAnsiTheme="majorHAnsi" w:eastAsiaTheme="minorEastAsia" w:cstheme="minorEastAsia"/>
                <w:sz w:val="20"/>
                <w:szCs w:val="20"/>
              </w:rPr>
            </w:pPr>
            <w:r>
              <w:rPr>
                <w:rFonts w:asciiTheme="majorHAnsi" w:hAnsiTheme="majorHAnsi" w:eastAsiaTheme="minorEastAsia" w:cstheme="minorEastAsia"/>
                <w:color w:val="000000"/>
                <w:sz w:val="20"/>
                <w:szCs w:val="20"/>
              </w:rPr>
              <w:t>氢压站管道防腐</w:t>
            </w:r>
            <w:r>
              <w:rPr>
                <w:rFonts w:asciiTheme="majorHAnsi" w:hAnsiTheme="majorHAnsi" w:eastAsiaTheme="minorEastAsia" w:cstheme="minorEastAsia"/>
                <w:sz w:val="20"/>
                <w:szCs w:val="20"/>
              </w:rPr>
              <w:t>Φ</w:t>
            </w:r>
            <w:r>
              <w:rPr>
                <w:rFonts w:asciiTheme="majorHAnsi" w:hAnsiTheme="majorHAnsi" w:eastAsiaTheme="minorEastAsia" w:cstheme="minorEastAsia"/>
                <w:color w:val="000000"/>
                <w:sz w:val="20"/>
                <w:szCs w:val="20"/>
              </w:rPr>
              <w:t>57×</w:t>
            </w:r>
            <w:r>
              <w:rPr>
                <w:rFonts w:hint="eastAsia" w:asciiTheme="majorHAnsi" w:hAnsiTheme="majorHAnsi" w:eastAsiaTheme="minorEastAsia" w:cstheme="minorEastAsia"/>
                <w:color w:val="000000"/>
                <w:sz w:val="20"/>
                <w:szCs w:val="20"/>
              </w:rPr>
              <w:t>72</w:t>
            </w:r>
            <w:r>
              <w:rPr>
                <w:rFonts w:asciiTheme="majorHAnsi" w:hAnsiTheme="majorHAnsi" w:eastAsiaTheme="minorEastAsia" w:cstheme="minorEastAsia"/>
                <w:sz w:val="20"/>
                <w:szCs w:val="20"/>
              </w:rPr>
              <w:t>m  Φ</w:t>
            </w:r>
            <w:r>
              <w:rPr>
                <w:rFonts w:asciiTheme="majorHAnsi" w:hAnsiTheme="majorHAnsi" w:eastAsiaTheme="minorEastAsia" w:cstheme="minorEastAsia"/>
                <w:color w:val="000000"/>
                <w:sz w:val="20"/>
                <w:szCs w:val="20"/>
              </w:rPr>
              <w:t>89×</w:t>
            </w:r>
            <w:r>
              <w:rPr>
                <w:rFonts w:hint="eastAsia" w:asciiTheme="majorHAnsi" w:hAnsiTheme="majorHAnsi" w:eastAsiaTheme="minorEastAsia" w:cstheme="minorEastAsia"/>
                <w:color w:val="000000"/>
                <w:sz w:val="20"/>
                <w:szCs w:val="20"/>
              </w:rPr>
              <w:t>5</w:t>
            </w:r>
            <w:r>
              <w:rPr>
                <w:rFonts w:asciiTheme="majorHAnsi" w:hAnsiTheme="majorHAnsi" w:eastAsiaTheme="minorEastAsia" w:cstheme="minorEastAsia"/>
                <w:color w:val="000000"/>
                <w:sz w:val="20"/>
                <w:szCs w:val="20"/>
              </w:rPr>
              <w:t>0</w:t>
            </w:r>
            <w:r>
              <w:rPr>
                <w:rFonts w:asciiTheme="majorHAnsi" w:hAnsiTheme="majorHAnsi" w:eastAsiaTheme="minorEastAsia" w:cstheme="minorEastAsia"/>
                <w:sz w:val="20"/>
                <w:szCs w:val="20"/>
              </w:rPr>
              <w:t>m  Φ</w:t>
            </w:r>
            <w:r>
              <w:rPr>
                <w:rFonts w:asciiTheme="majorHAnsi" w:hAnsiTheme="majorHAnsi" w:eastAsiaTheme="minorEastAsia" w:cstheme="minorEastAsia"/>
                <w:color w:val="000000"/>
                <w:sz w:val="20"/>
                <w:szCs w:val="20"/>
              </w:rPr>
              <w:t>108×</w:t>
            </w:r>
            <w:r>
              <w:rPr>
                <w:rFonts w:hint="eastAsia" w:asciiTheme="majorHAnsi" w:hAnsiTheme="majorHAnsi" w:eastAsiaTheme="minorEastAsia" w:cstheme="minorEastAsia"/>
                <w:color w:val="000000"/>
                <w:sz w:val="20"/>
                <w:szCs w:val="20"/>
              </w:rPr>
              <w:t>5</w:t>
            </w:r>
            <w:r>
              <w:rPr>
                <w:rFonts w:asciiTheme="majorHAnsi" w:hAnsiTheme="majorHAnsi" w:eastAsiaTheme="minorEastAsia" w:cstheme="minorEastAsia"/>
                <w:color w:val="000000"/>
                <w:sz w:val="20"/>
                <w:szCs w:val="20"/>
              </w:rPr>
              <w:t>0</w:t>
            </w:r>
            <w:r>
              <w:rPr>
                <w:rFonts w:asciiTheme="majorHAnsi" w:hAnsiTheme="majorHAnsi" w:eastAsiaTheme="minorEastAsia" w:cstheme="minorEastAsia"/>
                <w:sz w:val="20"/>
                <w:szCs w:val="20"/>
              </w:rPr>
              <w:t xml:space="preserve">m   </w:t>
            </w:r>
            <w:r>
              <w:rPr>
                <w:rFonts w:asciiTheme="majorHAnsi" w:hAnsiTheme="majorHAnsi" w:eastAsiaTheme="minorEastAsia" w:cstheme="minorEastAsia"/>
                <w:color w:val="000000"/>
                <w:sz w:val="20"/>
                <w:szCs w:val="20"/>
              </w:rPr>
              <w:t>合成氢气排空管</w:t>
            </w:r>
            <w:r>
              <w:rPr>
                <w:rFonts w:asciiTheme="majorHAnsi" w:hAnsiTheme="majorHAnsi" w:eastAsiaTheme="minorEastAsia" w:cstheme="minorEastAsia"/>
                <w:sz w:val="20"/>
                <w:szCs w:val="20"/>
              </w:rPr>
              <w:t>Φ</w:t>
            </w:r>
            <w:r>
              <w:rPr>
                <w:rFonts w:asciiTheme="majorHAnsi" w:hAnsiTheme="majorHAnsi" w:eastAsiaTheme="minorEastAsia" w:cstheme="minorEastAsia"/>
                <w:color w:val="000000"/>
                <w:sz w:val="20"/>
                <w:szCs w:val="20"/>
              </w:rPr>
              <w:t>89×</w:t>
            </w:r>
            <w:r>
              <w:rPr>
                <w:rFonts w:hint="eastAsia" w:asciiTheme="majorHAnsi" w:hAnsiTheme="majorHAnsi" w:eastAsiaTheme="minorEastAsia" w:cstheme="minorEastAsia"/>
                <w:color w:val="000000"/>
                <w:sz w:val="20"/>
                <w:szCs w:val="20"/>
              </w:rPr>
              <w:t>5</w:t>
            </w:r>
            <w:r>
              <w:rPr>
                <w:rFonts w:asciiTheme="majorHAnsi" w:hAnsiTheme="majorHAnsi" w:eastAsiaTheme="minorEastAsia" w:cstheme="minorEastAsia"/>
                <w:color w:val="000000"/>
                <w:sz w:val="20"/>
                <w:szCs w:val="20"/>
              </w:rPr>
              <w:t>0</w:t>
            </w:r>
            <w:r>
              <w:rPr>
                <w:rFonts w:asciiTheme="majorHAnsi" w:hAnsiTheme="majorHAnsi" w:eastAsiaTheme="minorEastAsia" w:cstheme="minorEastAsia"/>
                <w:sz w:val="20"/>
                <w:szCs w:val="20"/>
              </w:rPr>
              <w:t xml:space="preserve">m      </w:t>
            </w:r>
            <w:r>
              <w:rPr>
                <w:rFonts w:asciiTheme="majorHAnsi" w:hAnsiTheme="majorHAnsi" w:eastAsiaTheme="minorEastAsia" w:cstheme="minorEastAsia"/>
                <w:color w:val="000000"/>
                <w:sz w:val="20"/>
                <w:szCs w:val="20"/>
              </w:rPr>
              <w:t>合成消防箱防腐2㎡</w:t>
            </w:r>
            <w:r>
              <w:rPr>
                <w:rFonts w:asciiTheme="majorHAnsi" w:hAnsiTheme="majorHAnsi" w:eastAsiaTheme="minorEastAsia" w:cstheme="minorEastAsia"/>
                <w:sz w:val="20"/>
                <w:szCs w:val="20"/>
              </w:rPr>
              <w:t>×8只     合成炉前氢气管防腐Φ133×4m    Φ1800×5100m +顶     盐酸管道Φ108×</w:t>
            </w:r>
            <w:r>
              <w:rPr>
                <w:rFonts w:hint="eastAsia" w:asciiTheme="majorHAnsi" w:hAnsiTheme="majorHAnsi" w:eastAsiaTheme="minorEastAsia" w:cstheme="minorEastAsia"/>
                <w:sz w:val="20"/>
                <w:szCs w:val="20"/>
              </w:rPr>
              <w:t>3</w:t>
            </w:r>
            <w:r>
              <w:rPr>
                <w:rFonts w:asciiTheme="majorHAnsi" w:hAnsiTheme="majorHAnsi" w:eastAsiaTheme="minorEastAsia" w:cstheme="minorEastAsia"/>
                <w:sz w:val="20"/>
                <w:szCs w:val="20"/>
              </w:rPr>
              <w:t>4m  仪表气源管Φ20×4</w:t>
            </w:r>
            <w:r>
              <w:rPr>
                <w:rFonts w:hint="eastAsia" w:asciiTheme="majorHAnsi" w:hAnsiTheme="majorHAnsi" w:eastAsiaTheme="minorEastAsia" w:cstheme="minorEastAsia"/>
                <w:sz w:val="20"/>
                <w:szCs w:val="20"/>
              </w:rPr>
              <w:t>72</w:t>
            </w:r>
            <w:r>
              <w:rPr>
                <w:rFonts w:asciiTheme="majorHAnsi" w:hAnsiTheme="majorHAnsi" w:eastAsiaTheme="minorEastAsia" w:cstheme="minorEastAsia"/>
                <w:sz w:val="20"/>
                <w:szCs w:val="20"/>
              </w:rPr>
              <w:t xml:space="preserve">m     </w:t>
            </w:r>
          </w:p>
          <w:p>
            <w:pPr>
              <w:spacing w:line="320" w:lineRule="exact"/>
              <w:jc w:val="both"/>
              <w:textAlignment w:val="center"/>
              <w:rPr>
                <w:rFonts w:hint="eastAsia" w:asciiTheme="majorHAnsi" w:hAnsiTheme="majorHAnsi" w:eastAsiaTheme="minorEastAsia" w:cstheme="minorEastAsia"/>
                <w:sz w:val="20"/>
                <w:szCs w:val="20"/>
              </w:rPr>
            </w:pPr>
            <w:r>
              <w:rPr>
                <w:rFonts w:asciiTheme="majorHAnsi" w:hAnsiTheme="majorHAnsi" w:eastAsiaTheme="minorEastAsia" w:cstheme="minorEastAsia"/>
                <w:sz w:val="20"/>
                <w:szCs w:val="20"/>
              </w:rPr>
              <w:t xml:space="preserve"> 氮气管Φ57×</w:t>
            </w:r>
            <w:r>
              <w:rPr>
                <w:rFonts w:hint="eastAsia" w:asciiTheme="majorHAnsi" w:hAnsiTheme="majorHAnsi" w:eastAsiaTheme="minorEastAsia" w:cstheme="minorEastAsia"/>
                <w:sz w:val="20"/>
                <w:szCs w:val="20"/>
              </w:rPr>
              <w:t>4</w:t>
            </w:r>
            <w:r>
              <w:rPr>
                <w:rFonts w:asciiTheme="majorHAnsi" w:hAnsiTheme="majorHAnsi" w:eastAsiaTheme="minorEastAsia" w:cstheme="minorEastAsia"/>
                <w:sz w:val="20"/>
                <w:szCs w:val="20"/>
              </w:rPr>
              <w:t>5m  Φ32×</w:t>
            </w:r>
            <w:r>
              <w:rPr>
                <w:rFonts w:hint="eastAsia" w:asciiTheme="majorHAnsi" w:hAnsiTheme="majorHAnsi" w:eastAsiaTheme="minorEastAsia" w:cstheme="minorEastAsia"/>
                <w:sz w:val="20"/>
                <w:szCs w:val="20"/>
              </w:rPr>
              <w:t>117</w:t>
            </w:r>
            <w:r>
              <w:rPr>
                <w:rFonts w:asciiTheme="majorHAnsi" w:hAnsiTheme="majorHAnsi" w:eastAsiaTheme="minorEastAsia" w:cstheme="minorEastAsia"/>
                <w:sz w:val="20"/>
                <w:szCs w:val="20"/>
              </w:rPr>
              <w:t>m  气柜旁分析系统（高2m*宽0.6m *长0.6m）+顶</w:t>
            </w:r>
            <w:r>
              <w:rPr>
                <w:rFonts w:asciiTheme="majorHAnsi" w:hAnsiTheme="majorHAnsi" w:eastAsiaTheme="minorEastAsia" w:cstheme="minorEastAsia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Theme="majorHAnsi" w:hAnsiTheme="majorHAnsi" w:eastAsiaTheme="minorEastAsia" w:cstheme="minorEastAsia"/>
                <w:sz w:val="20"/>
                <w:szCs w:val="20"/>
              </w:rPr>
              <w:t>氢压站操作台：[平台：1m×1m×2面+[100×</w:t>
            </w:r>
            <w:r>
              <w:rPr>
                <w:rFonts w:hint="eastAsia" w:asciiTheme="majorHAnsi" w:hAnsiTheme="majorHAnsi" w:eastAsiaTheme="minorEastAsia" w:cstheme="minorEastAsia"/>
                <w:sz w:val="20"/>
                <w:szCs w:val="20"/>
              </w:rPr>
              <w:t>22</w:t>
            </w:r>
            <w:r>
              <w:rPr>
                <w:rFonts w:asciiTheme="majorHAnsi" w:hAnsiTheme="majorHAnsi" w:eastAsiaTheme="minorEastAsia" w:cstheme="minorEastAsia"/>
                <w:sz w:val="20"/>
                <w:szCs w:val="20"/>
              </w:rPr>
              <w:t>m+栏杆：Φ32×16m + 扁铁10#×4m×2面 +笼梯0.5m×3.3m+1.6m×1.2m]</w:t>
            </w:r>
            <w:r>
              <w:rPr>
                <w:rFonts w:hint="eastAsia" w:asciiTheme="majorHAnsi" w:hAnsiTheme="majorHAnsi" w:eastAsiaTheme="minorEastAsia" w:cstheme="minorEastAsia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eastAsiaTheme="minorEastAsia" w:cstheme="minorEastAsia"/>
                <w:sz w:val="20"/>
                <w:szCs w:val="20"/>
              </w:rPr>
              <w:t>×2只</w:t>
            </w:r>
            <w:r>
              <w:rPr>
                <w:rFonts w:asciiTheme="majorHAnsi" w:hAnsiTheme="majorHAnsi" w:eastAsiaTheme="minorEastAsia" w:cstheme="minorEastAsia"/>
                <w:color w:val="000000"/>
                <w:sz w:val="20"/>
                <w:szCs w:val="20"/>
              </w:rPr>
              <w:t xml:space="preserve">         </w:t>
            </w:r>
            <w:r>
              <w:rPr>
                <w:rFonts w:asciiTheme="majorHAnsi" w:hAnsiTheme="majorHAnsi" w:eastAsiaTheme="minorEastAsia" w:cstheme="minorEastAsia"/>
                <w:sz w:val="20"/>
                <w:szCs w:val="20"/>
              </w:rPr>
              <w:t xml:space="preserve">脱氧塔平台2.5m×2.5m×2面 </w:t>
            </w:r>
            <w:r>
              <w:rPr>
                <w:rFonts w:hint="eastAsia" w:asciiTheme="majorHAnsi" w:hAnsiTheme="majorHAnsi" w:eastAsiaTheme="minorEastAsia" w:cstheme="minorEastAsia"/>
                <w:sz w:val="20"/>
                <w:szCs w:val="20"/>
              </w:rPr>
              <w:t xml:space="preserve">  </w:t>
            </w:r>
            <w:r>
              <w:rPr>
                <w:rFonts w:asciiTheme="majorHAnsi" w:hAnsiTheme="majorHAnsi" w:eastAsiaTheme="minorEastAsia" w:cstheme="minorEastAsia"/>
                <w:sz w:val="20"/>
                <w:szCs w:val="20"/>
              </w:rPr>
              <w:t xml:space="preserve"> H钢150×150mm ×</w:t>
            </w:r>
            <w:r>
              <w:rPr>
                <w:rFonts w:hint="eastAsia" w:asciiTheme="majorHAnsi" w:hAnsiTheme="majorHAnsi" w:eastAsiaTheme="minorEastAsia" w:cstheme="minorEastAsia"/>
                <w:sz w:val="20"/>
                <w:szCs w:val="20"/>
              </w:rPr>
              <w:t>34</w:t>
            </w:r>
            <w:r>
              <w:rPr>
                <w:rFonts w:asciiTheme="majorHAnsi" w:hAnsiTheme="majorHAnsi" w:eastAsiaTheme="minorEastAsia" w:cstheme="minorEastAsia"/>
                <w:sz w:val="20"/>
                <w:szCs w:val="20"/>
              </w:rPr>
              <w:t xml:space="preserve">m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∠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</w:rPr>
              <w:t>50×</w:t>
            </w:r>
            <w:r>
              <w:rPr>
                <w:rFonts w:asciiTheme="majorHAnsi" w:hAnsiTheme="majorHAnsi" w:eastAsiaTheme="minorEastAsia" w:cstheme="minorEastAsia"/>
                <w:sz w:val="20"/>
                <w:szCs w:val="20"/>
              </w:rPr>
              <w:t>6m 栏杆：Φ40×18m  方钢</w:t>
            </w:r>
            <w:r>
              <w:rPr>
                <w:rFonts w:hint="eastAsia" w:asciiTheme="majorHAnsi" w:hAnsiTheme="majorHAnsi" w:eastAsiaTheme="minorEastAsia" w:cstheme="minorEastAsia"/>
                <w:sz w:val="20"/>
                <w:szCs w:val="20"/>
              </w:rPr>
              <w:t>8</w:t>
            </w:r>
            <w:r>
              <w:rPr>
                <w:rFonts w:asciiTheme="majorHAnsi" w:hAnsiTheme="majorHAnsi" w:eastAsiaTheme="minorEastAsia" w:cstheme="minorEastAsia"/>
                <w:sz w:val="20"/>
                <w:szCs w:val="20"/>
              </w:rPr>
              <w:t xml:space="preserve">0#×47m </w:t>
            </w:r>
            <w:r>
              <w:rPr>
                <w:rFonts w:hint="eastAsia" w:asciiTheme="majorHAnsi" w:hAnsiTheme="majorHAnsi" w:eastAsiaTheme="minorEastAsia" w:cstheme="minorEastAsia"/>
                <w:sz w:val="20"/>
                <w:szCs w:val="20"/>
              </w:rPr>
              <w:t xml:space="preserve">    </w:t>
            </w:r>
            <w:r>
              <w:rPr>
                <w:rFonts w:asciiTheme="majorHAnsi" w:hAnsiTheme="majorHAnsi" w:eastAsiaTheme="minorEastAsia" w:cstheme="minorEastAsia"/>
                <w:sz w:val="20"/>
                <w:szCs w:val="20"/>
              </w:rPr>
              <w:t>扁铁10#×10m×2面   笼梯(0.</w:t>
            </w:r>
            <w:r>
              <w:rPr>
                <w:rFonts w:hint="eastAsia" w:asciiTheme="majorHAnsi" w:hAnsiTheme="majorHAnsi" w:eastAsiaTheme="minorEastAsia" w:cstheme="minorEastAsia"/>
                <w:sz w:val="20"/>
                <w:szCs w:val="20"/>
              </w:rPr>
              <w:t>8</w:t>
            </w:r>
            <w:r>
              <w:rPr>
                <w:rFonts w:asciiTheme="majorHAnsi" w:hAnsiTheme="majorHAnsi" w:eastAsiaTheme="minorEastAsia" w:cstheme="minorEastAsia"/>
                <w:sz w:val="20"/>
                <w:szCs w:val="20"/>
              </w:rPr>
              <w:t>m×4m</w:t>
            </w:r>
            <w:r>
              <w:rPr>
                <w:rFonts w:hint="eastAsia" w:asciiTheme="majorHAnsi" w:hAnsiTheme="majorHAnsi" w:eastAsiaTheme="minorEastAsia" w:cstheme="minorEastAsia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eastAsiaTheme="minorEastAsia" w:cstheme="minorEastAsia"/>
                <w:sz w:val="20"/>
                <w:szCs w:val="20"/>
              </w:rPr>
              <w:t>+</w:t>
            </w:r>
            <w:r>
              <w:rPr>
                <w:rFonts w:hint="eastAsia" w:asciiTheme="majorHAnsi" w:hAnsiTheme="majorHAnsi" w:eastAsiaTheme="minorEastAsia" w:cstheme="minorEastAsia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eastAsiaTheme="minorEastAsia" w:cstheme="minorEastAsia"/>
                <w:sz w:val="20"/>
                <w:szCs w:val="20"/>
              </w:rPr>
              <w:t>1.6m×1.8m)+(</w:t>
            </w:r>
            <w:r>
              <w:rPr>
                <w:rFonts w:asciiTheme="majorHAnsi" w:hAnsiTheme="majorHAnsi" w:eastAsiaTheme="minorEastAsia" w:cstheme="minor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eastAsiaTheme="minorEastAsia" w:cstheme="minorEastAsia"/>
                <w:sz w:val="20"/>
                <w:szCs w:val="20"/>
              </w:rPr>
              <w:t>10m×0.6m</w:t>
            </w:r>
            <w:r>
              <w:rPr>
                <w:rFonts w:hint="eastAsia" w:asciiTheme="majorHAnsi" w:hAnsiTheme="majorHAnsi" w:eastAsiaTheme="minorEastAsia" w:cstheme="minorEastAsia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eastAsiaTheme="minorEastAsia" w:cstheme="minorEastAsia"/>
                <w:sz w:val="20"/>
                <w:szCs w:val="20"/>
              </w:rPr>
              <w:t>+</w:t>
            </w:r>
            <w:r>
              <w:rPr>
                <w:rFonts w:hint="eastAsia" w:asciiTheme="majorHAnsi" w:hAnsiTheme="majorHAnsi" w:eastAsiaTheme="minorEastAsia" w:cstheme="minorEastAsia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eastAsiaTheme="minorEastAsia" w:cstheme="minorEastAsia"/>
                <w:sz w:val="20"/>
                <w:szCs w:val="20"/>
              </w:rPr>
              <w:t>1.8m×8m)</w:t>
            </w:r>
            <w:r>
              <w:rPr>
                <w:rFonts w:hint="eastAsia" w:asciiTheme="majorHAnsi" w:hAnsiTheme="majorHAnsi" w:eastAsiaTheme="minorEastAsia" w:cstheme="minorEastAsia"/>
                <w:sz w:val="20"/>
                <w:szCs w:val="20"/>
              </w:rPr>
              <w:t xml:space="preserve">  </w:t>
            </w:r>
          </w:p>
        </w:tc>
        <w:tc>
          <w:tcPr>
            <w:tcW w:w="708" w:type="dxa"/>
          </w:tcPr>
          <w:p>
            <w:pPr>
              <w:spacing w:line="320" w:lineRule="exact"/>
              <w:rPr>
                <w:rFonts w:hint="eastAsia" w:asciiTheme="majorHAnsi" w:hAnsiTheme="majorHAnsi"/>
                <w:sz w:val="20"/>
                <w:szCs w:val="20"/>
              </w:rPr>
            </w:pPr>
          </w:p>
          <w:p>
            <w:pPr>
              <w:spacing w:line="320" w:lineRule="exact"/>
              <w:ind w:firstLine="400" w:firstLineChars="200"/>
              <w:rPr>
                <w:rFonts w:hint="eastAsia" w:asciiTheme="majorHAnsi" w:hAnsiTheme="majorHAnsi"/>
                <w:sz w:val="20"/>
                <w:szCs w:val="20"/>
              </w:rPr>
            </w:pPr>
            <w:r>
              <w:rPr>
                <w:rFonts w:hint="eastAsia" w:asciiTheme="majorHAnsi" w:hAnsiTheme="majorHAnsi"/>
                <w:sz w:val="20"/>
                <w:szCs w:val="20"/>
              </w:rPr>
              <w:t xml:space="preserve"> </w:t>
            </w:r>
          </w:p>
          <w:p>
            <w:pPr>
              <w:spacing w:line="320" w:lineRule="exact"/>
              <w:rPr>
                <w:rFonts w:hint="eastAsia"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中锈</w:t>
            </w:r>
          </w:p>
        </w:tc>
        <w:tc>
          <w:tcPr>
            <w:tcW w:w="1418" w:type="dxa"/>
          </w:tcPr>
          <w:p>
            <w:pPr>
              <w:spacing w:after="0" w:line="320" w:lineRule="exact"/>
              <w:rPr>
                <w:sz w:val="20"/>
                <w:szCs w:val="20"/>
              </w:rPr>
            </w:pPr>
          </w:p>
          <w:p>
            <w:pPr>
              <w:spacing w:line="320" w:lineRule="exact"/>
              <w:rPr>
                <w:rFonts w:hint="eastAsia"/>
                <w:sz w:val="20"/>
                <w:szCs w:val="20"/>
              </w:rPr>
            </w:pPr>
          </w:p>
          <w:p>
            <w:pPr>
              <w:spacing w:line="32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机械除锈，环氧底漆两遍，红色聚氨酯面漆两遍。</w:t>
            </w:r>
          </w:p>
          <w:p>
            <w:pPr>
              <w:spacing w:after="0" w:line="320" w:lineRule="exac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>
            <w:pPr>
              <w:spacing w:after="0" w:line="320" w:lineRule="exact"/>
              <w:rPr>
                <w:sz w:val="20"/>
                <w:szCs w:val="20"/>
              </w:rPr>
            </w:pPr>
          </w:p>
          <w:p>
            <w:pPr>
              <w:spacing w:line="320" w:lineRule="exact"/>
              <w:rPr>
                <w:sz w:val="20"/>
                <w:szCs w:val="20"/>
              </w:rPr>
            </w:pPr>
          </w:p>
          <w:p>
            <w:pPr>
              <w:spacing w:line="32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二年</w:t>
            </w:r>
          </w:p>
          <w:p>
            <w:pPr>
              <w:spacing w:after="0" w:line="320" w:lineRule="exact"/>
              <w:rPr>
                <w:sz w:val="20"/>
                <w:szCs w:val="20"/>
              </w:rPr>
            </w:pPr>
          </w:p>
          <w:p>
            <w:pPr>
              <w:spacing w:line="320" w:lineRule="exac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>
            <w:pPr>
              <w:spacing w:after="0" w:line="320" w:lineRule="exact"/>
              <w:rPr>
                <w:sz w:val="20"/>
                <w:szCs w:val="20"/>
              </w:rPr>
            </w:pPr>
          </w:p>
          <w:p>
            <w:pPr>
              <w:spacing w:line="320" w:lineRule="exact"/>
              <w:rPr>
                <w:sz w:val="20"/>
                <w:szCs w:val="20"/>
              </w:rPr>
            </w:pPr>
          </w:p>
          <w:p>
            <w:pPr>
              <w:spacing w:after="0" w:line="32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大修期间施工</w:t>
            </w:r>
          </w:p>
          <w:p>
            <w:pPr>
              <w:spacing w:line="320" w:lineRule="exac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>
            <w:pPr>
              <w:spacing w:after="0" w:line="320" w:lineRule="exact"/>
              <w:rPr>
                <w:sz w:val="20"/>
                <w:szCs w:val="20"/>
              </w:rPr>
            </w:pPr>
          </w:p>
          <w:p>
            <w:pPr>
              <w:spacing w:line="320" w:lineRule="exact"/>
              <w:rPr>
                <w:sz w:val="20"/>
                <w:szCs w:val="20"/>
              </w:rPr>
            </w:pPr>
          </w:p>
          <w:p>
            <w:pPr>
              <w:spacing w:after="0" w:line="32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0-15米</w:t>
            </w:r>
          </w:p>
          <w:p>
            <w:pPr>
              <w:spacing w:line="320" w:lineRule="exact"/>
              <w:rPr>
                <w:sz w:val="20"/>
                <w:szCs w:val="20"/>
              </w:rPr>
            </w:pPr>
          </w:p>
        </w:tc>
        <w:tc>
          <w:tcPr>
            <w:tcW w:w="741" w:type="dxa"/>
          </w:tcPr>
          <w:p>
            <w:pPr>
              <w:spacing w:after="0" w:line="320" w:lineRule="exact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</w:trPr>
        <w:tc>
          <w:tcPr>
            <w:tcW w:w="436" w:type="dxa"/>
          </w:tcPr>
          <w:p>
            <w:pPr>
              <w:spacing w:after="0" w:line="320" w:lineRule="exact"/>
              <w:rPr>
                <w:sz w:val="20"/>
                <w:szCs w:val="20"/>
              </w:rPr>
            </w:pPr>
          </w:p>
          <w:p>
            <w:pPr>
              <w:spacing w:after="0" w:line="32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665" w:type="dxa"/>
          </w:tcPr>
          <w:p>
            <w:pPr>
              <w:spacing w:after="0" w:line="320" w:lineRule="exact"/>
              <w:rPr>
                <w:sz w:val="20"/>
                <w:szCs w:val="20"/>
              </w:rPr>
            </w:pPr>
          </w:p>
          <w:p>
            <w:pPr>
              <w:spacing w:after="0" w:line="32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盐化</w:t>
            </w:r>
          </w:p>
        </w:tc>
        <w:tc>
          <w:tcPr>
            <w:tcW w:w="708" w:type="dxa"/>
          </w:tcPr>
          <w:p>
            <w:pPr>
              <w:spacing w:after="0" w:line="320" w:lineRule="exact"/>
              <w:rPr>
                <w:sz w:val="20"/>
                <w:szCs w:val="20"/>
              </w:rPr>
            </w:pPr>
          </w:p>
          <w:p>
            <w:pPr>
              <w:spacing w:after="0" w:line="32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氯乙酸</w:t>
            </w:r>
          </w:p>
        </w:tc>
        <w:tc>
          <w:tcPr>
            <w:tcW w:w="7230" w:type="dxa"/>
          </w:tcPr>
          <w:p>
            <w:pPr>
              <w:spacing w:after="0" w:line="320" w:lineRule="exact"/>
              <w:rPr>
                <w:rFonts w:asciiTheme="majorEastAsia" w:hAnsiTheme="majorEastAsia" w:eastAsiaTheme="majorEastAsia" w:cstheme="minorHAnsi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废料溶解罐钢架：</w:t>
            </w:r>
            <w:r>
              <w:rPr>
                <w:rFonts w:asciiTheme="majorEastAsia" w:hAnsiTheme="majorEastAsia" w:eastAsiaTheme="majorEastAsia" w:cstheme="minorHAnsi"/>
                <w:sz w:val="20"/>
                <w:szCs w:val="20"/>
              </w:rPr>
              <w:t>H钢200×</w:t>
            </w:r>
            <w:r>
              <w:rPr>
                <w:rFonts w:hint="eastAsia" w:asciiTheme="majorEastAsia" w:hAnsiTheme="majorEastAsia" w:eastAsiaTheme="majorEastAsia" w:cstheme="minorHAnsi"/>
                <w:sz w:val="20"/>
                <w:szCs w:val="20"/>
              </w:rPr>
              <w:t>200</w:t>
            </w:r>
            <w:r>
              <w:rPr>
                <w:rFonts w:asciiTheme="majorEastAsia" w:hAnsiTheme="majorEastAsia" w:eastAsiaTheme="majorEastAsia" w:cstheme="minorHAnsi"/>
                <w:sz w:val="20"/>
                <w:szCs w:val="20"/>
              </w:rPr>
              <w:t>mm×</w:t>
            </w:r>
            <w:r>
              <w:rPr>
                <w:rFonts w:hint="eastAsia" w:asciiTheme="majorEastAsia" w:hAnsiTheme="majorEastAsia" w:eastAsiaTheme="majorEastAsia" w:cstheme="minorHAnsi"/>
                <w:sz w:val="20"/>
                <w:szCs w:val="20"/>
              </w:rPr>
              <w:t>42</w:t>
            </w:r>
            <w:r>
              <w:rPr>
                <w:rFonts w:asciiTheme="majorEastAsia" w:hAnsiTheme="majorEastAsia" w:eastAsiaTheme="majorEastAsia" w:cstheme="minorHAnsi"/>
                <w:sz w:val="20"/>
                <w:szCs w:val="20"/>
              </w:rPr>
              <w:t>m</w:t>
            </w:r>
            <w:r>
              <w:rPr>
                <w:rFonts w:hint="eastAsia" w:asciiTheme="majorEastAsia" w:hAnsiTheme="majorEastAsia" w:eastAsiaTheme="majorEastAsia" w:cstheme="minorHAnsi"/>
                <w:sz w:val="20"/>
                <w:szCs w:val="20"/>
              </w:rPr>
              <w:t xml:space="preserve">    </w:t>
            </w:r>
            <w:r>
              <w:rPr>
                <w:rFonts w:asciiTheme="majorEastAsia" w:hAnsiTheme="majorEastAsia" w:eastAsiaTheme="majorEastAsia" w:cstheme="minorHAnsi"/>
                <w:sz w:val="20"/>
                <w:szCs w:val="20"/>
              </w:rPr>
              <w:t>H钢2</w:t>
            </w:r>
            <w:r>
              <w:rPr>
                <w:rFonts w:hint="eastAsia" w:asciiTheme="majorEastAsia" w:hAnsiTheme="majorEastAsia" w:eastAsiaTheme="majorEastAsia" w:cstheme="minorHAnsi"/>
                <w:sz w:val="20"/>
                <w:szCs w:val="20"/>
              </w:rPr>
              <w:t>5</w:t>
            </w:r>
            <w:r>
              <w:rPr>
                <w:rFonts w:asciiTheme="majorEastAsia" w:hAnsiTheme="majorEastAsia" w:eastAsiaTheme="majorEastAsia" w:cstheme="minorHAnsi"/>
                <w:sz w:val="20"/>
                <w:szCs w:val="20"/>
              </w:rPr>
              <w:t>0×1</w:t>
            </w:r>
            <w:r>
              <w:rPr>
                <w:rFonts w:hint="eastAsia" w:asciiTheme="majorEastAsia" w:hAnsiTheme="majorEastAsia" w:eastAsiaTheme="majorEastAsia" w:cstheme="minorHAnsi"/>
                <w:sz w:val="20"/>
                <w:szCs w:val="20"/>
              </w:rPr>
              <w:t>7</w:t>
            </w:r>
            <w:r>
              <w:rPr>
                <w:rFonts w:asciiTheme="majorEastAsia" w:hAnsiTheme="majorEastAsia" w:eastAsiaTheme="majorEastAsia" w:cstheme="minorHAnsi"/>
                <w:sz w:val="20"/>
                <w:szCs w:val="20"/>
              </w:rPr>
              <w:t>5mm×</w:t>
            </w:r>
            <w:r>
              <w:rPr>
                <w:rFonts w:hint="eastAsia" w:asciiTheme="majorEastAsia" w:hAnsiTheme="majorEastAsia" w:eastAsiaTheme="majorEastAsia" w:cstheme="minorHAnsi"/>
                <w:sz w:val="20"/>
                <w:szCs w:val="20"/>
              </w:rPr>
              <w:t>8</w:t>
            </w:r>
            <w:r>
              <w:rPr>
                <w:rFonts w:asciiTheme="majorEastAsia" w:hAnsiTheme="majorEastAsia" w:eastAsiaTheme="majorEastAsia" w:cstheme="minorHAnsi"/>
                <w:sz w:val="20"/>
                <w:szCs w:val="20"/>
              </w:rPr>
              <w:t>m</w:t>
            </w:r>
          </w:p>
          <w:p>
            <w:pPr>
              <w:ind w:firstLine="100" w:firstLineChars="50"/>
              <w:rPr>
                <w:rFonts w:asciiTheme="minorEastAsia" w:hAnsiTheme="minorEastAsia" w:eastAsiaTheme="minorEastAsia" w:cstheme="minorEastAsia"/>
                <w:sz w:val="20"/>
                <w:szCs w:val="20"/>
                <w:vertAlign w:val="superscript"/>
              </w:rPr>
            </w:pPr>
            <w:r>
              <w:rPr>
                <w:rFonts w:hint="eastAsia" w:asciiTheme="majorEastAsia" w:hAnsiTheme="majorEastAsia" w:eastAsiaTheme="majorEastAsia" w:cstheme="minorHAnsi"/>
                <w:sz w:val="20"/>
                <w:szCs w:val="20"/>
              </w:rPr>
              <w:t>槽钢[160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 xml:space="preserve">×42m  </w:t>
            </w:r>
            <w:r>
              <w:rPr>
                <w:rFonts w:hint="eastAsia" w:asciiTheme="majorEastAsia" w:hAnsiTheme="majorEastAsia" w:eastAsiaTheme="majorEastAsia" w:cstheme="minorHAnsi"/>
                <w:sz w:val="20"/>
                <w:szCs w:val="20"/>
              </w:rPr>
              <w:t>槽钢[100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×48m   栏杆 Φ40×97m + 扁铁50×97m×2面    设备顶盖及机泵：8.6m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 xml:space="preserve">                                             RE-6201氯化反应釜外壁防腐 ：直径2.5m×4m +顶、底+人孔及支脚件4.6m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8" w:type="dxa"/>
          </w:tcPr>
          <w:p>
            <w:pPr>
              <w:spacing w:line="32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中锈</w:t>
            </w:r>
          </w:p>
        </w:tc>
        <w:tc>
          <w:tcPr>
            <w:tcW w:w="1418" w:type="dxa"/>
          </w:tcPr>
          <w:p>
            <w:pPr>
              <w:spacing w:line="32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机械除锈，环氧底漆两遍，灰色聚氨酯面漆两遍。</w:t>
            </w:r>
          </w:p>
          <w:p>
            <w:pPr>
              <w:spacing w:after="0" w:line="320" w:lineRule="exac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>
            <w:pPr>
              <w:spacing w:after="0" w:line="320" w:lineRule="exact"/>
              <w:rPr>
                <w:rFonts w:hint="eastAsia"/>
                <w:sz w:val="20"/>
                <w:szCs w:val="20"/>
              </w:rPr>
            </w:pPr>
          </w:p>
          <w:p>
            <w:pPr>
              <w:spacing w:after="0" w:line="32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二年</w:t>
            </w:r>
          </w:p>
        </w:tc>
        <w:tc>
          <w:tcPr>
            <w:tcW w:w="708" w:type="dxa"/>
          </w:tcPr>
          <w:p>
            <w:pPr>
              <w:spacing w:after="0" w:line="32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大修期间</w:t>
            </w:r>
          </w:p>
        </w:tc>
        <w:tc>
          <w:tcPr>
            <w:tcW w:w="851" w:type="dxa"/>
          </w:tcPr>
          <w:p>
            <w:pPr>
              <w:spacing w:after="0" w:line="320" w:lineRule="exact"/>
              <w:rPr>
                <w:sz w:val="20"/>
                <w:szCs w:val="20"/>
              </w:rPr>
            </w:pPr>
          </w:p>
          <w:p>
            <w:pPr>
              <w:spacing w:after="0" w:line="32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0-8米</w:t>
            </w:r>
          </w:p>
          <w:p>
            <w:pPr>
              <w:spacing w:after="0" w:line="320" w:lineRule="exact"/>
              <w:rPr>
                <w:sz w:val="20"/>
                <w:szCs w:val="20"/>
              </w:rPr>
            </w:pPr>
          </w:p>
        </w:tc>
        <w:tc>
          <w:tcPr>
            <w:tcW w:w="741" w:type="dxa"/>
          </w:tcPr>
          <w:p>
            <w:pPr>
              <w:spacing w:after="0" w:line="320" w:lineRule="exact"/>
              <w:rPr>
                <w:sz w:val="20"/>
                <w:szCs w:val="20"/>
              </w:rPr>
            </w:pPr>
          </w:p>
        </w:tc>
      </w:tr>
    </w:tbl>
    <w:p>
      <w:pPr>
        <w:spacing w:line="320" w:lineRule="exact"/>
        <w:rPr>
          <w:sz w:val="20"/>
          <w:szCs w:val="20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roman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iM2MxODQ2MDc5ODg5NDk2ZWRjNzQxMmNjZDNlNDQifQ=="/>
  </w:docVars>
  <w:rsids>
    <w:rsidRoot w:val="16A956BA"/>
    <w:rsid w:val="00045098"/>
    <w:rsid w:val="00075CAE"/>
    <w:rsid w:val="000F0D04"/>
    <w:rsid w:val="000F3E81"/>
    <w:rsid w:val="001A187C"/>
    <w:rsid w:val="001B164C"/>
    <w:rsid w:val="001B30C0"/>
    <w:rsid w:val="001B796D"/>
    <w:rsid w:val="00363249"/>
    <w:rsid w:val="00371EC4"/>
    <w:rsid w:val="00390803"/>
    <w:rsid w:val="004438A1"/>
    <w:rsid w:val="004444F2"/>
    <w:rsid w:val="004A05E5"/>
    <w:rsid w:val="004E6383"/>
    <w:rsid w:val="00505482"/>
    <w:rsid w:val="00550CE4"/>
    <w:rsid w:val="005D3076"/>
    <w:rsid w:val="006A133D"/>
    <w:rsid w:val="007146DC"/>
    <w:rsid w:val="00747016"/>
    <w:rsid w:val="0075207B"/>
    <w:rsid w:val="007976FD"/>
    <w:rsid w:val="009C6F91"/>
    <w:rsid w:val="009D05DD"/>
    <w:rsid w:val="009F6C4F"/>
    <w:rsid w:val="00A50061"/>
    <w:rsid w:val="00AB1755"/>
    <w:rsid w:val="00AF2D74"/>
    <w:rsid w:val="00AF70BA"/>
    <w:rsid w:val="00B0029B"/>
    <w:rsid w:val="00BD30BB"/>
    <w:rsid w:val="00DB0F76"/>
    <w:rsid w:val="00E02794"/>
    <w:rsid w:val="00E558D9"/>
    <w:rsid w:val="00F44D1D"/>
    <w:rsid w:val="00F97373"/>
    <w:rsid w:val="00FC0E72"/>
    <w:rsid w:val="16A956BA"/>
    <w:rsid w:val="559B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0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1279</Words>
  <Characters>2137</Characters>
  <Lines>19</Lines>
  <Paragraphs>5</Paragraphs>
  <TotalTime>221</TotalTime>
  <ScaleCrop>false</ScaleCrop>
  <LinksUpToDate>false</LinksUpToDate>
  <CharactersWithSpaces>2511</CharactersWithSpaces>
  <Application>WPS Office_12.1.0.16894_F1E327BC-269C-435d-A152-05C5408002CA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2021-12-19T11:33:00Z</dcterms:created>
  <dc:creator>1+1=？</dc:creator>
  <cp:lastModifiedBy>M</cp:lastModifiedBy>
  <cp:lastPrinted>2024-04-26T07:14:00Z</cp:lastPrinted>
  <dcterms:modified xsi:type="dcterms:W3CDTF">2024-04-28T05:14:55Z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2052-12.1.0.16894</vt:lpwstr>
  </property>
  <property fmtid="{D5CDD505-2E9C-101B-9397-08002B2CF9AE}" pid="3" name="ICV">
    <vt:lpwstr>50613FE1E5764283BBA93B52B81A75CA_12</vt:lpwstr>
  </property>
</Properties>
</file>